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1320" w:firstLineChars="300"/>
        <w:jc w:val="both"/>
        <w:rPr>
          <w:rFonts w:hint="eastAsia" w:ascii="方正大标宋简体" w:hAnsi="方正大标宋简体" w:eastAsia="方正大标宋简体" w:cs="方正大标宋简体"/>
          <w:b w:val="0"/>
          <w:bCs w:val="0"/>
          <w:sz w:val="44"/>
          <w:szCs w:val="44"/>
          <w:lang w:eastAsia="zh-CN"/>
        </w:rPr>
      </w:pPr>
      <w:r>
        <w:rPr>
          <w:rFonts w:hint="eastAsia" w:ascii="方正大标宋简体" w:hAnsi="方正大标宋简体" w:eastAsia="方正大标宋简体" w:cs="方正大标宋简体"/>
          <w:b w:val="0"/>
          <w:bCs w:val="0"/>
          <w:sz w:val="44"/>
          <w:szCs w:val="44"/>
        </w:rPr>
        <w:t>大冶市人民医院</w:t>
      </w:r>
      <w:r>
        <w:rPr>
          <w:rFonts w:hint="eastAsia" w:ascii="方正大标宋简体" w:hAnsi="方正大标宋简体" w:eastAsia="方正大标宋简体" w:cs="方正大标宋简体"/>
          <w:b w:val="0"/>
          <w:bCs w:val="0"/>
          <w:sz w:val="44"/>
          <w:szCs w:val="44"/>
          <w:lang w:eastAsia="zh-CN"/>
        </w:rPr>
        <w:t>阴超探头</w:t>
      </w:r>
      <w:r>
        <w:rPr>
          <w:rFonts w:hint="eastAsia" w:ascii="方正大标宋简体" w:hAnsi="方正大标宋简体" w:eastAsia="方正大标宋简体" w:cs="方正大标宋简体"/>
          <w:b w:val="0"/>
          <w:bCs w:val="0"/>
          <w:sz w:val="44"/>
          <w:szCs w:val="44"/>
        </w:rPr>
        <w:t>采购项</w:t>
      </w:r>
      <w:r>
        <w:rPr>
          <w:rFonts w:hint="eastAsia" w:ascii="方正大标宋简体" w:hAnsi="方正大标宋简体" w:eastAsia="方正大标宋简体" w:cs="方正大标宋简体"/>
          <w:b w:val="0"/>
          <w:bCs w:val="0"/>
          <w:sz w:val="44"/>
          <w:szCs w:val="44"/>
          <w:lang w:eastAsia="zh-CN"/>
        </w:rPr>
        <w:t>目</w:t>
      </w:r>
    </w:p>
    <w:p>
      <w:pPr>
        <w:ind w:firstLine="3080" w:firstLineChars="700"/>
        <w:jc w:val="both"/>
        <w:rPr>
          <w:rFonts w:hint="default" w:ascii="方正大标宋简体" w:hAnsi="方正大标宋简体" w:eastAsia="方正大标宋简体" w:cs="方正大标宋简体"/>
          <w:b w:val="0"/>
          <w:bCs w:val="0"/>
          <w:sz w:val="44"/>
          <w:szCs w:val="44"/>
          <w:lang w:val="en-US" w:eastAsia="zh-CN"/>
        </w:rPr>
      </w:pPr>
    </w:p>
    <w:p>
      <w:pPr>
        <w:spacing w:line="900" w:lineRule="exact"/>
        <w:rPr>
          <w:rFonts w:hint="eastAsia" w:ascii="黑体" w:hAnsi="宋体" w:eastAsia="黑体"/>
          <w:b w:val="0"/>
          <w:bCs w:val="0"/>
          <w:spacing w:val="40"/>
          <w:sz w:val="84"/>
          <w:szCs w:val="84"/>
        </w:rPr>
      </w:pPr>
    </w:p>
    <w:p>
      <w:pPr>
        <w:spacing w:line="900" w:lineRule="exact"/>
        <w:ind w:firstLine="3680" w:firstLineChars="400"/>
        <w:rPr>
          <w:rFonts w:hint="eastAsia" w:ascii="黑体" w:hAnsi="宋体" w:eastAsia="黑体"/>
          <w:b w:val="0"/>
          <w:bCs w:val="0"/>
          <w:spacing w:val="40"/>
          <w:sz w:val="84"/>
          <w:szCs w:val="84"/>
        </w:rPr>
      </w:pPr>
    </w:p>
    <w:p>
      <w:pPr>
        <w:spacing w:line="900" w:lineRule="exact"/>
        <w:jc w:val="center"/>
        <w:rPr>
          <w:rFonts w:hint="eastAsia" w:ascii="黑体" w:hAnsi="宋体" w:eastAsia="黑体"/>
          <w:b w:val="0"/>
          <w:bCs w:val="0"/>
          <w:spacing w:val="40"/>
          <w:sz w:val="84"/>
          <w:szCs w:val="84"/>
          <w:lang w:val="en-US" w:eastAsia="zh-CN"/>
        </w:rPr>
      </w:pPr>
      <w:r>
        <w:rPr>
          <w:rFonts w:hint="eastAsia" w:ascii="黑体" w:hAnsi="宋体" w:eastAsia="黑体"/>
          <w:b w:val="0"/>
          <w:bCs w:val="0"/>
          <w:spacing w:val="40"/>
          <w:sz w:val="84"/>
          <w:szCs w:val="84"/>
          <w:lang w:val="en-US" w:eastAsia="zh-CN"/>
        </w:rPr>
        <w:t>单</w:t>
      </w:r>
    </w:p>
    <w:p>
      <w:pPr>
        <w:spacing w:line="900" w:lineRule="exact"/>
        <w:jc w:val="center"/>
        <w:rPr>
          <w:rFonts w:hint="eastAsia" w:ascii="黑体" w:hAnsi="宋体" w:eastAsia="黑体"/>
          <w:b w:val="0"/>
          <w:bCs w:val="0"/>
          <w:spacing w:val="40"/>
          <w:sz w:val="84"/>
          <w:szCs w:val="84"/>
          <w:lang w:val="en-US" w:eastAsia="zh-CN"/>
        </w:rPr>
      </w:pPr>
      <w:r>
        <w:rPr>
          <w:rFonts w:hint="eastAsia" w:ascii="黑体" w:hAnsi="宋体" w:eastAsia="黑体"/>
          <w:b w:val="0"/>
          <w:bCs w:val="0"/>
          <w:spacing w:val="40"/>
          <w:sz w:val="84"/>
          <w:szCs w:val="84"/>
          <w:lang w:val="en-US" w:eastAsia="zh-CN"/>
        </w:rPr>
        <w:t>一</w:t>
      </w:r>
    </w:p>
    <w:p>
      <w:pPr>
        <w:spacing w:line="900" w:lineRule="exact"/>
        <w:jc w:val="center"/>
        <w:rPr>
          <w:rFonts w:hint="eastAsia" w:ascii="黑体" w:hAnsi="宋体" w:eastAsia="黑体"/>
          <w:b w:val="0"/>
          <w:bCs w:val="0"/>
          <w:spacing w:val="40"/>
          <w:sz w:val="84"/>
          <w:szCs w:val="84"/>
          <w:lang w:val="en-US" w:eastAsia="zh-CN"/>
        </w:rPr>
      </w:pPr>
      <w:r>
        <w:rPr>
          <w:rFonts w:hint="eastAsia" w:ascii="黑体" w:hAnsi="宋体" w:eastAsia="黑体"/>
          <w:b w:val="0"/>
          <w:bCs w:val="0"/>
          <w:spacing w:val="40"/>
          <w:sz w:val="84"/>
          <w:szCs w:val="84"/>
          <w:lang w:val="en-US" w:eastAsia="zh-CN"/>
        </w:rPr>
        <w:t>来</w:t>
      </w:r>
    </w:p>
    <w:p>
      <w:pPr>
        <w:spacing w:line="900" w:lineRule="exact"/>
        <w:jc w:val="center"/>
        <w:rPr>
          <w:rFonts w:hint="eastAsia" w:ascii="黑体" w:hAnsi="宋体" w:eastAsia="黑体"/>
          <w:b w:val="0"/>
          <w:bCs w:val="0"/>
          <w:spacing w:val="40"/>
          <w:sz w:val="84"/>
          <w:szCs w:val="84"/>
        </w:rPr>
      </w:pPr>
      <w:r>
        <w:rPr>
          <w:rFonts w:hint="eastAsia" w:ascii="黑体" w:hAnsi="宋体" w:eastAsia="黑体"/>
          <w:b w:val="0"/>
          <w:bCs w:val="0"/>
          <w:spacing w:val="40"/>
          <w:sz w:val="84"/>
          <w:szCs w:val="84"/>
          <w:lang w:val="en-US" w:eastAsia="zh-CN"/>
        </w:rPr>
        <w:t>源</w:t>
      </w:r>
    </w:p>
    <w:p>
      <w:pPr>
        <w:spacing w:line="900" w:lineRule="exact"/>
        <w:jc w:val="center"/>
        <w:rPr>
          <w:rFonts w:hint="eastAsia" w:ascii="黑体" w:hAnsi="宋体" w:eastAsia="黑体"/>
          <w:b w:val="0"/>
          <w:bCs w:val="0"/>
          <w:spacing w:val="40"/>
          <w:sz w:val="84"/>
          <w:szCs w:val="84"/>
        </w:rPr>
      </w:pPr>
      <w:r>
        <w:rPr>
          <w:rFonts w:hint="eastAsia" w:ascii="黑体" w:hAnsi="宋体" w:eastAsia="黑体"/>
          <w:b w:val="0"/>
          <w:bCs w:val="0"/>
          <w:spacing w:val="40"/>
          <w:sz w:val="84"/>
          <w:szCs w:val="84"/>
        </w:rPr>
        <w:t>文</w:t>
      </w:r>
    </w:p>
    <w:p>
      <w:pPr>
        <w:spacing w:line="900" w:lineRule="exact"/>
        <w:jc w:val="center"/>
        <w:rPr>
          <w:rFonts w:hint="eastAsia" w:ascii="黑体" w:hAnsi="宋体" w:eastAsia="黑体"/>
          <w:b w:val="0"/>
          <w:bCs/>
          <w:spacing w:val="40"/>
          <w:sz w:val="84"/>
          <w:szCs w:val="84"/>
        </w:rPr>
      </w:pPr>
      <w:r>
        <w:rPr>
          <w:rFonts w:hint="eastAsia" w:ascii="黑体" w:hAnsi="宋体" w:eastAsia="黑体"/>
          <w:b w:val="0"/>
          <w:bCs/>
          <w:spacing w:val="40"/>
          <w:sz w:val="84"/>
          <w:szCs w:val="84"/>
        </w:rPr>
        <w:t>件</w:t>
      </w:r>
    </w:p>
    <w:p>
      <w:pPr>
        <w:spacing w:line="240" w:lineRule="exact"/>
        <w:rPr>
          <w:rFonts w:hint="eastAsia" w:ascii="黑体" w:hAnsi="宋体" w:eastAsia="黑体"/>
          <w:b/>
          <w:spacing w:val="40"/>
          <w:sz w:val="84"/>
          <w:szCs w:val="84"/>
        </w:rPr>
      </w:pPr>
    </w:p>
    <w:p>
      <w:pPr>
        <w:spacing w:line="240" w:lineRule="exact"/>
        <w:rPr>
          <w:rFonts w:hint="eastAsia" w:ascii="黑体" w:hAnsi="宋体" w:eastAsia="黑体"/>
          <w:b/>
          <w:spacing w:val="40"/>
          <w:sz w:val="84"/>
          <w:szCs w:val="84"/>
        </w:rPr>
      </w:pPr>
    </w:p>
    <w:p>
      <w:pPr>
        <w:spacing w:line="240" w:lineRule="exact"/>
        <w:rPr>
          <w:rFonts w:hint="eastAsia" w:ascii="黑体" w:hAnsi="宋体" w:eastAsia="黑体"/>
          <w:b/>
          <w:spacing w:val="40"/>
          <w:sz w:val="84"/>
          <w:szCs w:val="84"/>
        </w:rPr>
      </w:pPr>
    </w:p>
    <w:p>
      <w:pPr>
        <w:spacing w:line="240" w:lineRule="exact"/>
        <w:rPr>
          <w:rFonts w:hint="eastAsia" w:ascii="黑体" w:hAnsi="宋体" w:eastAsia="黑体"/>
          <w:b/>
          <w:spacing w:val="40"/>
          <w:sz w:val="84"/>
          <w:szCs w:val="84"/>
        </w:rPr>
      </w:pPr>
    </w:p>
    <w:p>
      <w:pPr>
        <w:spacing w:line="240" w:lineRule="exact"/>
        <w:rPr>
          <w:rFonts w:hint="eastAsia" w:ascii="黑体" w:hAnsi="宋体" w:eastAsia="黑体"/>
          <w:b/>
          <w:spacing w:val="40"/>
          <w:sz w:val="84"/>
          <w:szCs w:val="84"/>
        </w:rPr>
      </w:pPr>
    </w:p>
    <w:p>
      <w:pPr>
        <w:spacing w:line="240" w:lineRule="exact"/>
        <w:rPr>
          <w:rFonts w:hint="eastAsia" w:ascii="黑体" w:hAnsi="宋体" w:eastAsia="黑体"/>
          <w:b/>
          <w:spacing w:val="40"/>
          <w:sz w:val="84"/>
          <w:szCs w:val="84"/>
        </w:rPr>
      </w:pPr>
    </w:p>
    <w:p>
      <w:pPr>
        <w:spacing w:line="240" w:lineRule="exact"/>
        <w:rPr>
          <w:rFonts w:hint="eastAsia" w:ascii="黑体" w:hAnsi="宋体" w:eastAsia="黑体"/>
          <w:b/>
          <w:spacing w:val="40"/>
          <w:sz w:val="84"/>
          <w:szCs w:val="84"/>
        </w:rPr>
      </w:pPr>
    </w:p>
    <w:p>
      <w:pPr>
        <w:spacing w:line="400" w:lineRule="exact"/>
        <w:rPr>
          <w:rFonts w:hint="eastAsia" w:ascii="黑体" w:hAnsi="宋体" w:eastAsia="黑体"/>
          <w:b/>
          <w:spacing w:val="40"/>
          <w:sz w:val="84"/>
          <w:szCs w:val="84"/>
        </w:rPr>
      </w:pPr>
    </w:p>
    <w:p>
      <w:pPr>
        <w:pStyle w:val="12"/>
        <w:spacing w:line="400" w:lineRule="exact"/>
        <w:ind w:firstLine="0"/>
        <w:jc w:val="center"/>
        <w:rPr>
          <w:rFonts w:hint="default" w:ascii="宋体" w:hAnsi="宋体" w:eastAsia="宋体" w:cs="宋体"/>
          <w:b/>
          <w:bCs/>
          <w:kern w:val="2"/>
          <w:szCs w:val="28"/>
          <w:lang w:val="en-US" w:eastAsia="zh-CN" w:bidi="ar-SA"/>
        </w:rPr>
      </w:pPr>
      <w:r>
        <w:rPr>
          <w:rFonts w:hint="eastAsia" w:ascii="宋体" w:hAnsi="宋体" w:eastAsia="宋体" w:cs="宋体"/>
          <w:b/>
          <w:kern w:val="2"/>
          <w:szCs w:val="28"/>
          <w:lang w:eastAsia="zh-CN" w:bidi="ar-SA"/>
        </w:rPr>
        <w:t>采购项目编号：</w:t>
      </w:r>
      <w:r>
        <w:rPr>
          <w:rFonts w:hint="eastAsia" w:ascii="新宋体" w:hAnsi="新宋体" w:eastAsia="新宋体"/>
          <w:b/>
          <w:bCs/>
          <w:sz w:val="28"/>
          <w:szCs w:val="28"/>
          <w:lang w:val="en-US" w:eastAsia="zh-CN"/>
        </w:rPr>
        <w:t>YEG2020019</w:t>
      </w:r>
    </w:p>
    <w:p>
      <w:pPr>
        <w:pStyle w:val="3"/>
        <w:spacing w:line="400" w:lineRule="exact"/>
        <w:ind w:firstLine="2520" w:firstLineChars="900"/>
        <w:jc w:val="both"/>
        <w:rPr>
          <w:rFonts w:hAnsi="宋体" w:cs="宋体"/>
          <w:b/>
          <w:color w:val="000000"/>
          <w:sz w:val="28"/>
          <w:szCs w:val="28"/>
        </w:rPr>
      </w:pPr>
      <w:r>
        <w:rPr>
          <w:rFonts w:hint="eastAsia" w:hAnsi="宋体" w:cs="宋体"/>
          <w:b/>
          <w:color w:val="000000"/>
          <w:sz w:val="28"/>
          <w:szCs w:val="28"/>
        </w:rPr>
        <w:t>采</w:t>
      </w:r>
      <w:r>
        <w:rPr>
          <w:rFonts w:hint="eastAsia" w:hAnsi="宋体" w:cs="宋体"/>
          <w:b/>
          <w:color w:val="000000"/>
          <w:sz w:val="28"/>
          <w:szCs w:val="28"/>
          <w:lang w:val="en-US" w:eastAsia="zh-CN"/>
        </w:rPr>
        <w:t xml:space="preserve">   </w:t>
      </w:r>
      <w:r>
        <w:rPr>
          <w:rFonts w:hint="eastAsia" w:hAnsi="宋体" w:cs="宋体"/>
          <w:b/>
          <w:color w:val="000000"/>
          <w:sz w:val="28"/>
          <w:szCs w:val="28"/>
        </w:rPr>
        <w:t>购</w:t>
      </w:r>
      <w:r>
        <w:rPr>
          <w:rFonts w:hint="eastAsia" w:hAnsi="宋体" w:cs="宋体"/>
          <w:b/>
          <w:color w:val="000000"/>
          <w:sz w:val="28"/>
          <w:szCs w:val="28"/>
          <w:lang w:val="en-US" w:eastAsia="zh-CN"/>
        </w:rPr>
        <w:t xml:space="preserve">  </w:t>
      </w:r>
      <w:r>
        <w:rPr>
          <w:rFonts w:hint="eastAsia" w:hAnsi="宋体" w:cs="宋体"/>
          <w:b/>
          <w:color w:val="000000"/>
          <w:sz w:val="28"/>
          <w:szCs w:val="28"/>
        </w:rPr>
        <w:t>人：大冶</w:t>
      </w:r>
      <w:r>
        <w:rPr>
          <w:rFonts w:hint="eastAsia" w:hAnsi="宋体" w:cs="宋体"/>
          <w:b/>
          <w:color w:val="000000"/>
          <w:sz w:val="28"/>
          <w:szCs w:val="28"/>
          <w:lang w:eastAsia="zh-CN"/>
        </w:rPr>
        <w:t>市人民</w:t>
      </w:r>
      <w:r>
        <w:rPr>
          <w:rFonts w:hint="eastAsia" w:hAnsi="宋体" w:cs="宋体"/>
          <w:b/>
          <w:color w:val="000000"/>
          <w:sz w:val="28"/>
          <w:szCs w:val="28"/>
        </w:rPr>
        <w:t>医院</w:t>
      </w:r>
    </w:p>
    <w:p>
      <w:pPr>
        <w:spacing w:line="400" w:lineRule="exact"/>
        <w:jc w:val="center"/>
        <w:rPr>
          <w:rFonts w:hint="eastAsia" w:hAnsi="宋体" w:cs="宋体"/>
          <w:b/>
          <w:sz w:val="28"/>
          <w:szCs w:val="28"/>
        </w:rPr>
      </w:pPr>
    </w:p>
    <w:p>
      <w:pPr>
        <w:spacing w:line="400" w:lineRule="exact"/>
        <w:jc w:val="center"/>
        <w:rPr>
          <w:rFonts w:hint="eastAsia" w:hAnsi="宋体" w:cs="宋体"/>
          <w:b/>
          <w:sz w:val="28"/>
          <w:szCs w:val="28"/>
        </w:rPr>
      </w:pPr>
      <w:r>
        <w:rPr>
          <w:rFonts w:hint="eastAsia" w:hAnsi="宋体" w:cs="宋体"/>
          <w:b/>
          <w:sz w:val="28"/>
          <w:szCs w:val="28"/>
        </w:rPr>
        <w:t>二○二</w:t>
      </w:r>
      <w:r>
        <w:rPr>
          <w:rFonts w:hint="eastAsia" w:hAnsi="宋体" w:cs="宋体"/>
          <w:b/>
          <w:sz w:val="28"/>
          <w:szCs w:val="28"/>
          <w:lang w:eastAsia="zh-CN"/>
        </w:rPr>
        <w:t>一</w:t>
      </w:r>
      <w:r>
        <w:rPr>
          <w:rFonts w:hint="eastAsia" w:hAnsi="宋体" w:cs="宋体"/>
          <w:b/>
          <w:sz w:val="28"/>
          <w:szCs w:val="28"/>
        </w:rPr>
        <w:t>年</w:t>
      </w:r>
      <w:r>
        <w:rPr>
          <w:rFonts w:hint="eastAsia" w:hAnsi="宋体" w:cs="宋体"/>
          <w:b/>
          <w:sz w:val="28"/>
          <w:szCs w:val="28"/>
          <w:lang w:eastAsia="zh-CN"/>
        </w:rPr>
        <w:t>一</w:t>
      </w:r>
      <w:r>
        <w:rPr>
          <w:rFonts w:hint="eastAsia" w:hAnsi="宋体" w:cs="宋体"/>
          <w:b/>
          <w:sz w:val="28"/>
          <w:szCs w:val="28"/>
        </w:rPr>
        <w:t>月</w:t>
      </w:r>
    </w:p>
    <w:p>
      <w:pPr>
        <w:spacing w:line="300" w:lineRule="auto"/>
        <w:ind w:firstLine="315" w:firstLineChars="150"/>
        <w:rPr>
          <w:rFonts w:hint="eastAsia" w:ascii="宋体" w:hAnsi="宋体"/>
          <w:szCs w:val="21"/>
        </w:rPr>
      </w:pPr>
    </w:p>
    <w:p>
      <w:pPr>
        <w:spacing w:line="300" w:lineRule="auto"/>
        <w:ind w:firstLine="315" w:firstLineChars="150"/>
        <w:rPr>
          <w:rFonts w:hint="eastAsia" w:ascii="宋体" w:hAnsi="宋体"/>
          <w:szCs w:val="21"/>
        </w:rPr>
      </w:pPr>
    </w:p>
    <w:p>
      <w:pPr>
        <w:spacing w:line="400" w:lineRule="exact"/>
        <w:jc w:val="center"/>
        <w:rPr>
          <w:rFonts w:hint="eastAsia" w:ascii="宋体" w:hAnsi="宋体"/>
          <w:b/>
          <w:sz w:val="44"/>
          <w:szCs w:val="44"/>
        </w:rPr>
      </w:pPr>
    </w:p>
    <w:p>
      <w:pPr>
        <w:spacing w:line="400" w:lineRule="exact"/>
        <w:jc w:val="center"/>
        <w:rPr>
          <w:rFonts w:hint="eastAsia" w:ascii="宋体" w:hAnsi="宋体"/>
          <w:b/>
          <w:sz w:val="44"/>
          <w:szCs w:val="44"/>
        </w:rPr>
      </w:pPr>
      <w:r>
        <w:rPr>
          <w:rFonts w:hint="eastAsia" w:ascii="宋体" w:hAnsi="宋体"/>
          <w:b/>
          <w:sz w:val="44"/>
          <w:szCs w:val="44"/>
        </w:rPr>
        <w:t>目     录</w:t>
      </w:r>
    </w:p>
    <w:p>
      <w:pPr>
        <w:spacing w:line="400" w:lineRule="exact"/>
        <w:jc w:val="center"/>
        <w:rPr>
          <w:rFonts w:hint="eastAsia" w:ascii="宋体" w:hAnsi="宋体"/>
          <w:sz w:val="28"/>
          <w:szCs w:val="28"/>
        </w:rPr>
      </w:pPr>
    </w:p>
    <w:p>
      <w:pPr>
        <w:pStyle w:val="6"/>
        <w:rPr>
          <w:rFonts w:hint="eastAsia" w:ascii="宋体" w:hAnsi="宋体" w:eastAsia="宋体" w:cs="宋体"/>
          <w:b w:val="0"/>
          <w:sz w:val="21"/>
          <w:szCs w:val="22"/>
          <w:lang w:val="en-US" w:eastAsia="zh-CN"/>
        </w:rPr>
      </w:pPr>
      <w:r>
        <w:rPr>
          <w:szCs w:val="21"/>
        </w:rPr>
        <w:fldChar w:fldCharType="begin"/>
      </w:r>
      <w:r>
        <w:rPr>
          <w:szCs w:val="21"/>
        </w:rPr>
        <w:instrText xml:space="preserve"> </w:instrText>
      </w:r>
      <w:r>
        <w:rPr>
          <w:rFonts w:hint="eastAsia"/>
          <w:szCs w:val="21"/>
        </w:rPr>
        <w:instrText xml:space="preserve">TOC \o "1-1" \h \z \u</w:instrText>
      </w:r>
      <w:r>
        <w:rPr>
          <w:szCs w:val="21"/>
        </w:rPr>
        <w:instrText xml:space="preserve"> </w:instrText>
      </w:r>
      <w:r>
        <w:rPr>
          <w:szCs w:val="21"/>
        </w:rPr>
        <w:fldChar w:fldCharType="separate"/>
      </w:r>
      <w:r>
        <w:rPr>
          <w:rFonts w:hint="eastAsia" w:ascii="宋体" w:hAnsi="宋体" w:eastAsia="宋体" w:cs="宋体"/>
        </w:rPr>
        <w:fldChar w:fldCharType="begin"/>
      </w:r>
      <w:r>
        <w:rPr>
          <w:rStyle w:val="11"/>
          <w:rFonts w:hint="eastAsia" w:ascii="宋体" w:hAnsi="宋体" w:eastAsia="宋体" w:cs="宋体"/>
        </w:rPr>
        <w:instrText xml:space="preserve"> </w:instrText>
      </w:r>
      <w:r>
        <w:rPr>
          <w:rFonts w:hint="eastAsia" w:ascii="宋体" w:hAnsi="宋体" w:eastAsia="宋体" w:cs="宋体"/>
        </w:rPr>
        <w:instrText xml:space="preserve">HYPERLINK \l "_Toc489450564"</w:instrText>
      </w:r>
      <w:r>
        <w:rPr>
          <w:rStyle w:val="11"/>
          <w:rFonts w:hint="eastAsia" w:ascii="宋体" w:hAnsi="宋体" w:eastAsia="宋体" w:cs="宋体"/>
        </w:rPr>
        <w:instrText xml:space="preserve"> </w:instrText>
      </w:r>
      <w:r>
        <w:rPr>
          <w:rFonts w:hint="eastAsia" w:ascii="宋体" w:hAnsi="宋体" w:eastAsia="宋体" w:cs="宋体"/>
        </w:rPr>
        <w:fldChar w:fldCharType="separate"/>
      </w:r>
      <w:r>
        <w:rPr>
          <w:rStyle w:val="11"/>
          <w:rFonts w:hint="eastAsia" w:ascii="宋体" w:hAnsi="宋体" w:eastAsia="宋体" w:cs="宋体"/>
        </w:rPr>
        <w:t xml:space="preserve">第一章  </w:t>
      </w:r>
      <w:r>
        <w:rPr>
          <w:rStyle w:val="11"/>
          <w:rFonts w:hint="eastAsia" w:ascii="宋体" w:hAnsi="宋体" w:eastAsia="宋体" w:cs="宋体"/>
          <w:lang w:val="en-US" w:eastAsia="zh-CN"/>
        </w:rPr>
        <w:t>单一来源</w:t>
      </w:r>
      <w:r>
        <w:rPr>
          <w:rStyle w:val="11"/>
          <w:rFonts w:hint="eastAsia" w:ascii="宋体" w:hAnsi="宋体" w:eastAsia="宋体" w:cs="宋体"/>
        </w:rPr>
        <w:t>邀请函</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_Toc489450564 \h </w:instrText>
      </w:r>
      <w:r>
        <w:rPr>
          <w:rFonts w:hint="eastAsia" w:ascii="宋体" w:hAnsi="宋体" w:eastAsia="宋体" w:cs="宋体"/>
        </w:rPr>
        <w:fldChar w:fldCharType="separate"/>
      </w:r>
      <w:r>
        <w:rPr>
          <w:rFonts w:hint="eastAsia" w:ascii="宋体" w:hAnsi="宋体" w:eastAsia="宋体" w:cs="宋体"/>
        </w:rPr>
        <w:t>3</w:t>
      </w:r>
      <w:r>
        <w:rPr>
          <w:rFonts w:hint="eastAsia" w:ascii="宋体" w:hAnsi="宋体" w:eastAsia="宋体" w:cs="宋体"/>
        </w:rPr>
        <w:fldChar w:fldCharType="end"/>
      </w:r>
      <w:r>
        <w:rPr>
          <w:rFonts w:hint="eastAsia" w:ascii="宋体" w:hAnsi="宋体" w:eastAsia="宋体" w:cs="宋体"/>
        </w:rPr>
        <w:fldChar w:fldCharType="end"/>
      </w:r>
    </w:p>
    <w:p>
      <w:pPr>
        <w:pStyle w:val="6"/>
        <w:rPr>
          <w:rFonts w:hint="eastAsia" w:ascii="宋体" w:hAnsi="宋体" w:eastAsia="宋体" w:cs="宋体"/>
          <w:b w:val="0"/>
          <w:sz w:val="21"/>
          <w:szCs w:val="22"/>
          <w:lang w:val="en-US" w:eastAsia="zh-CN"/>
        </w:rPr>
      </w:pPr>
      <w:r>
        <w:rPr>
          <w:rFonts w:hint="eastAsia" w:ascii="宋体" w:hAnsi="宋体" w:eastAsia="宋体" w:cs="宋体"/>
        </w:rPr>
        <w:fldChar w:fldCharType="begin"/>
      </w:r>
      <w:r>
        <w:rPr>
          <w:rStyle w:val="11"/>
          <w:rFonts w:hint="eastAsia" w:ascii="宋体" w:hAnsi="宋体" w:eastAsia="宋体" w:cs="宋体"/>
        </w:rPr>
        <w:instrText xml:space="preserve"> </w:instrText>
      </w:r>
      <w:r>
        <w:rPr>
          <w:rFonts w:hint="eastAsia" w:ascii="宋体" w:hAnsi="宋体" w:eastAsia="宋体" w:cs="宋体"/>
        </w:rPr>
        <w:instrText xml:space="preserve">HYPERLINK \l "_Toc489450565"</w:instrText>
      </w:r>
      <w:r>
        <w:rPr>
          <w:rStyle w:val="11"/>
          <w:rFonts w:hint="eastAsia" w:ascii="宋体" w:hAnsi="宋体" w:eastAsia="宋体" w:cs="宋体"/>
        </w:rPr>
        <w:instrText xml:space="preserve"> </w:instrText>
      </w:r>
      <w:r>
        <w:rPr>
          <w:rFonts w:hint="eastAsia" w:ascii="宋体" w:hAnsi="宋体" w:eastAsia="宋体" w:cs="宋体"/>
        </w:rPr>
        <w:fldChar w:fldCharType="separate"/>
      </w:r>
      <w:r>
        <w:rPr>
          <w:rStyle w:val="11"/>
          <w:rFonts w:hint="eastAsia" w:ascii="宋体" w:hAnsi="宋体" w:eastAsia="宋体" w:cs="宋体"/>
        </w:rPr>
        <w:t xml:space="preserve">第二章  </w:t>
      </w:r>
      <w:r>
        <w:rPr>
          <w:rStyle w:val="11"/>
          <w:rFonts w:hint="eastAsia" w:ascii="宋体" w:hAnsi="宋体" w:eastAsia="宋体" w:cs="宋体"/>
          <w:lang w:val="en-US" w:eastAsia="zh-CN"/>
        </w:rPr>
        <w:t>单一来源供应商</w:t>
      </w:r>
      <w:r>
        <w:rPr>
          <w:rStyle w:val="11"/>
          <w:rFonts w:hint="eastAsia" w:ascii="宋体" w:hAnsi="宋体" w:eastAsia="宋体" w:cs="宋体"/>
        </w:rPr>
        <w:t>须知</w:t>
      </w:r>
      <w:r>
        <w:rPr>
          <w:rFonts w:hint="eastAsia" w:ascii="宋体" w:hAnsi="宋体" w:eastAsia="宋体" w:cs="宋体"/>
        </w:rPr>
        <w:tab/>
      </w:r>
      <w:r>
        <w:rPr>
          <w:rFonts w:hint="eastAsia" w:ascii="宋体" w:hAnsi="宋体" w:eastAsia="宋体" w:cs="宋体"/>
          <w:lang w:val="en-US" w:eastAsia="zh-CN"/>
        </w:rPr>
        <w:t>4</w:t>
      </w:r>
      <w:r>
        <w:rPr>
          <w:rFonts w:hint="eastAsia" w:ascii="宋体" w:hAnsi="宋体" w:eastAsia="宋体" w:cs="宋体"/>
        </w:rPr>
        <w:fldChar w:fldCharType="end"/>
      </w:r>
    </w:p>
    <w:p>
      <w:pPr>
        <w:pStyle w:val="6"/>
        <w:rPr>
          <w:rFonts w:hint="eastAsia" w:ascii="宋体" w:hAnsi="宋体" w:eastAsia="宋体" w:cs="宋体"/>
        </w:rPr>
      </w:pPr>
      <w:r>
        <w:rPr>
          <w:rFonts w:hint="eastAsia" w:ascii="宋体" w:hAnsi="宋体" w:eastAsia="宋体" w:cs="宋体"/>
        </w:rPr>
        <w:fldChar w:fldCharType="begin"/>
      </w:r>
      <w:r>
        <w:rPr>
          <w:rStyle w:val="11"/>
          <w:rFonts w:hint="eastAsia" w:ascii="宋体" w:hAnsi="宋体" w:eastAsia="宋体" w:cs="宋体"/>
        </w:rPr>
        <w:instrText xml:space="preserve"> </w:instrText>
      </w:r>
      <w:r>
        <w:rPr>
          <w:rFonts w:hint="eastAsia" w:ascii="宋体" w:hAnsi="宋体" w:eastAsia="宋体" w:cs="宋体"/>
        </w:rPr>
        <w:instrText xml:space="preserve">HYPERLINK \l "_Toc489450566"</w:instrText>
      </w:r>
      <w:r>
        <w:rPr>
          <w:rStyle w:val="11"/>
          <w:rFonts w:hint="eastAsia" w:ascii="宋体" w:hAnsi="宋体" w:eastAsia="宋体" w:cs="宋体"/>
        </w:rPr>
        <w:instrText xml:space="preserve"> </w:instrText>
      </w:r>
      <w:r>
        <w:rPr>
          <w:rFonts w:hint="eastAsia" w:ascii="宋体" w:hAnsi="宋体" w:eastAsia="宋体" w:cs="宋体"/>
        </w:rPr>
        <w:fldChar w:fldCharType="separate"/>
      </w:r>
      <w:r>
        <w:rPr>
          <w:rStyle w:val="11"/>
          <w:rFonts w:hint="eastAsia" w:ascii="宋体" w:hAnsi="宋体" w:eastAsia="宋体" w:cs="宋体"/>
        </w:rPr>
        <w:t>第三章  采购项目技术规格、参数及要求</w:t>
      </w:r>
      <w:r>
        <w:rPr>
          <w:rFonts w:hint="eastAsia" w:ascii="宋体" w:hAnsi="宋体" w:eastAsia="宋体" w:cs="宋体"/>
        </w:rPr>
        <w:tab/>
      </w:r>
      <w:r>
        <w:rPr>
          <w:rFonts w:hint="eastAsia" w:ascii="宋体" w:hAnsi="宋体" w:eastAsia="宋体" w:cs="宋体"/>
          <w:lang w:val="en-US" w:eastAsia="zh-CN"/>
        </w:rPr>
        <w:t>6</w:t>
      </w:r>
      <w:r>
        <w:rPr>
          <w:rFonts w:hint="eastAsia" w:ascii="宋体" w:hAnsi="宋体" w:eastAsia="宋体" w:cs="宋体"/>
        </w:rPr>
        <w:fldChar w:fldCharType="end"/>
      </w:r>
    </w:p>
    <w:p>
      <w:pPr>
        <w:pStyle w:val="6"/>
        <w:rPr>
          <w:rFonts w:hint="eastAsia" w:ascii="宋体" w:hAnsi="宋体" w:eastAsia="宋体" w:cs="宋体"/>
          <w:lang w:val="en-US" w:eastAsia="zh-CN"/>
        </w:rPr>
      </w:pPr>
      <w:r>
        <w:rPr>
          <w:rFonts w:hint="eastAsia" w:ascii="宋体" w:hAnsi="宋体" w:eastAsia="宋体" w:cs="宋体"/>
        </w:rPr>
        <w:fldChar w:fldCharType="begin"/>
      </w:r>
      <w:r>
        <w:rPr>
          <w:rStyle w:val="11"/>
          <w:rFonts w:hint="eastAsia" w:ascii="宋体" w:hAnsi="宋体" w:eastAsia="宋体" w:cs="宋体"/>
        </w:rPr>
        <w:instrText xml:space="preserve"> </w:instrText>
      </w:r>
      <w:r>
        <w:rPr>
          <w:rFonts w:hint="eastAsia" w:ascii="宋体" w:hAnsi="宋体" w:eastAsia="宋体" w:cs="宋体"/>
        </w:rPr>
        <w:instrText xml:space="preserve">HYPERLINK \l "_Toc489450567"</w:instrText>
      </w:r>
      <w:r>
        <w:rPr>
          <w:rStyle w:val="11"/>
          <w:rFonts w:hint="eastAsia" w:ascii="宋体" w:hAnsi="宋体" w:eastAsia="宋体" w:cs="宋体"/>
        </w:rPr>
        <w:instrText xml:space="preserve"> </w:instrText>
      </w:r>
      <w:r>
        <w:rPr>
          <w:rFonts w:hint="eastAsia" w:ascii="宋体" w:hAnsi="宋体" w:eastAsia="宋体" w:cs="宋体"/>
        </w:rPr>
        <w:fldChar w:fldCharType="separate"/>
      </w:r>
      <w:r>
        <w:rPr>
          <w:rStyle w:val="11"/>
          <w:rFonts w:hint="eastAsia" w:ascii="宋体" w:hAnsi="宋体" w:eastAsia="宋体" w:cs="宋体"/>
        </w:rPr>
        <w:t xml:space="preserve">第四章  </w:t>
      </w:r>
      <w:r>
        <w:rPr>
          <w:rStyle w:val="11"/>
          <w:rFonts w:hint="eastAsia" w:ascii="宋体" w:hAnsi="宋体" w:eastAsia="宋体" w:cs="宋体"/>
          <w:lang w:val="en-US" w:eastAsia="zh-CN"/>
        </w:rPr>
        <w:t>附件（参考格式）</w:t>
      </w:r>
      <w:r>
        <w:rPr>
          <w:rFonts w:hint="eastAsia" w:ascii="宋体" w:hAnsi="宋体" w:eastAsia="宋体" w:cs="宋体"/>
        </w:rPr>
        <w:tab/>
      </w:r>
      <w:r>
        <w:rPr>
          <w:rFonts w:hint="eastAsia" w:ascii="宋体" w:hAnsi="宋体" w:eastAsia="宋体" w:cs="宋体"/>
          <w:lang w:val="en-US" w:eastAsia="zh-CN"/>
        </w:rPr>
        <w:t>9</w:t>
      </w:r>
      <w:r>
        <w:rPr>
          <w:rFonts w:hint="eastAsia" w:ascii="宋体" w:hAnsi="宋体" w:eastAsia="宋体" w:cs="宋体"/>
        </w:rPr>
        <w:fldChar w:fldCharType="end"/>
      </w:r>
    </w:p>
    <w:p>
      <w:pPr>
        <w:pStyle w:val="6"/>
        <w:rPr>
          <w:rFonts w:hint="eastAsia" w:ascii="Calibri" w:hAnsi="Calibri" w:eastAsia="仿宋_GB2312"/>
          <w:b w:val="0"/>
          <w:sz w:val="21"/>
          <w:szCs w:val="22"/>
          <w:lang w:val="en-US" w:eastAsia="zh-CN"/>
        </w:rPr>
      </w:pPr>
      <w:r>
        <w:rPr>
          <w:rFonts w:hint="eastAsia" w:ascii="宋体" w:hAnsi="宋体" w:eastAsia="宋体" w:cs="宋体"/>
        </w:rPr>
        <w:fldChar w:fldCharType="begin"/>
      </w:r>
      <w:r>
        <w:rPr>
          <w:rStyle w:val="11"/>
          <w:rFonts w:hint="eastAsia" w:ascii="宋体" w:hAnsi="宋体" w:eastAsia="宋体" w:cs="宋体"/>
        </w:rPr>
        <w:instrText xml:space="preserve"> </w:instrText>
      </w:r>
      <w:r>
        <w:rPr>
          <w:rFonts w:hint="eastAsia" w:ascii="宋体" w:hAnsi="宋体" w:eastAsia="宋体" w:cs="宋体"/>
        </w:rPr>
        <w:instrText xml:space="preserve">HYPERLINK \l "_Toc489450567"</w:instrText>
      </w:r>
      <w:r>
        <w:rPr>
          <w:rStyle w:val="11"/>
          <w:rFonts w:hint="eastAsia" w:ascii="宋体" w:hAnsi="宋体" w:eastAsia="宋体" w:cs="宋体"/>
        </w:rPr>
        <w:instrText xml:space="preserve"> </w:instrText>
      </w:r>
      <w:r>
        <w:rPr>
          <w:rFonts w:hint="eastAsia" w:ascii="宋体" w:hAnsi="宋体" w:eastAsia="宋体" w:cs="宋体"/>
        </w:rPr>
        <w:fldChar w:fldCharType="separate"/>
      </w:r>
      <w:r>
        <w:rPr>
          <w:rStyle w:val="11"/>
          <w:rFonts w:hint="eastAsia" w:ascii="宋体" w:hAnsi="宋体" w:eastAsia="宋体" w:cs="宋体"/>
        </w:rPr>
        <w:t>第</w:t>
      </w:r>
      <w:r>
        <w:rPr>
          <w:rStyle w:val="11"/>
          <w:rFonts w:hint="eastAsia" w:ascii="宋体" w:hAnsi="宋体" w:eastAsia="宋体" w:cs="宋体"/>
          <w:lang w:val="en-US" w:eastAsia="zh-CN"/>
        </w:rPr>
        <w:t>五</w:t>
      </w:r>
      <w:r>
        <w:rPr>
          <w:rStyle w:val="11"/>
          <w:rFonts w:hint="eastAsia" w:ascii="宋体" w:hAnsi="宋体" w:eastAsia="宋体" w:cs="宋体"/>
        </w:rPr>
        <w:t>章  合同文本</w:t>
      </w:r>
      <w:r>
        <w:rPr>
          <w:rFonts w:hint="eastAsia" w:ascii="宋体" w:hAnsi="宋体" w:eastAsia="宋体" w:cs="宋体"/>
        </w:rPr>
        <w:tab/>
      </w:r>
      <w:r>
        <w:rPr>
          <w:rFonts w:hint="eastAsia" w:ascii="宋体" w:hAnsi="宋体" w:eastAsia="宋体" w:cs="宋体"/>
          <w:lang w:val="en-US" w:eastAsia="zh-CN"/>
        </w:rPr>
        <w:t>1</w:t>
      </w:r>
      <w:r>
        <w:rPr>
          <w:rFonts w:hint="eastAsia" w:ascii="宋体" w:hAnsi="宋体" w:eastAsia="宋体" w:cs="宋体"/>
        </w:rPr>
        <w:fldChar w:fldCharType="end"/>
      </w:r>
      <w:r>
        <w:rPr>
          <w:rFonts w:hint="eastAsia"/>
          <w:lang w:val="en-US" w:eastAsia="zh-CN"/>
        </w:rPr>
        <w:t>3</w:t>
      </w:r>
    </w:p>
    <w:p>
      <w:pPr>
        <w:spacing w:line="300" w:lineRule="auto"/>
        <w:ind w:left="315"/>
        <w:rPr>
          <w:rFonts w:hint="eastAsia" w:ascii="宋体" w:hAnsi="宋体"/>
          <w:szCs w:val="21"/>
        </w:rPr>
      </w:pPr>
      <w:r>
        <w:rPr>
          <w:rFonts w:ascii="宋体" w:hAnsi="宋体"/>
          <w:szCs w:val="21"/>
        </w:rPr>
        <w:fldChar w:fldCharType="end"/>
      </w:r>
    </w:p>
    <w:p>
      <w:pPr>
        <w:pStyle w:val="2"/>
        <w:ind w:firstLine="3200" w:firstLineChars="1000"/>
        <w:jc w:val="both"/>
        <w:rPr>
          <w:rFonts w:hint="eastAsia" w:ascii="宋体" w:hAnsi="宋体" w:eastAsia="宋体" w:cs="宋体"/>
        </w:rPr>
      </w:pPr>
      <w:bookmarkStart w:id="0" w:name="_Toc489450564"/>
      <w:r>
        <w:rPr>
          <w:rFonts w:hint="eastAsia" w:ascii="宋体" w:hAnsi="宋体" w:eastAsia="宋体" w:cs="宋体"/>
        </w:rPr>
        <w:t xml:space="preserve">第一章  </w:t>
      </w:r>
      <w:r>
        <w:rPr>
          <w:rFonts w:hint="eastAsia" w:ascii="宋体" w:hAnsi="宋体" w:eastAsia="宋体" w:cs="宋体"/>
          <w:lang w:val="en-US" w:eastAsia="zh-CN"/>
        </w:rPr>
        <w:t>单一来源</w:t>
      </w:r>
      <w:r>
        <w:rPr>
          <w:rFonts w:hint="eastAsia" w:ascii="宋体" w:hAnsi="宋体" w:eastAsia="宋体" w:cs="宋体"/>
        </w:rPr>
        <w:t>邀请函</w:t>
      </w:r>
      <w:bookmarkEnd w:id="0"/>
    </w:p>
    <w:p>
      <w:pPr>
        <w:keepNext w:val="0"/>
        <w:keepLines w:val="0"/>
        <w:pageBreakBefore w:val="0"/>
        <w:widowControl w:val="0"/>
        <w:kinsoku/>
        <w:wordWrap/>
        <w:overflowPunct/>
        <w:topLinePunct w:val="0"/>
        <w:bidi w:val="0"/>
        <w:adjustRightInd/>
        <w:snapToGrid/>
        <w:spacing w:line="480" w:lineRule="exact"/>
        <w:ind w:left="279" w:leftChars="133" w:firstLine="280" w:firstLineChars="100"/>
        <w:textAlignment w:val="auto"/>
        <w:rPr>
          <w:rFonts w:hint="eastAsia" w:ascii="宋体" w:hAnsi="宋体" w:eastAsia="宋体" w:cs="宋体"/>
          <w:color w:val="000000"/>
          <w:sz w:val="28"/>
          <w:szCs w:val="28"/>
          <w:shd w:val="clear" w:color="auto" w:fill="FFFFFF"/>
          <w:lang w:eastAsia="zh-CN"/>
        </w:rPr>
      </w:pPr>
      <w:r>
        <w:rPr>
          <w:rFonts w:hint="eastAsia" w:ascii="宋体" w:hAnsi="宋体" w:eastAsia="宋体" w:cs="宋体"/>
          <w:color w:val="000000"/>
          <w:sz w:val="28"/>
          <w:szCs w:val="28"/>
          <w:shd w:val="clear" w:color="auto" w:fill="FFFFFF"/>
        </w:rPr>
        <w:t>根据工作要求，大冶市</w:t>
      </w:r>
      <w:r>
        <w:rPr>
          <w:rFonts w:hint="eastAsia" w:ascii="宋体" w:hAnsi="宋体" w:eastAsia="宋体" w:cs="宋体"/>
          <w:color w:val="000000"/>
          <w:sz w:val="28"/>
          <w:szCs w:val="28"/>
          <w:shd w:val="clear" w:color="auto" w:fill="FFFFFF"/>
          <w:lang w:eastAsia="zh-CN"/>
        </w:rPr>
        <w:t>人民</w:t>
      </w:r>
      <w:r>
        <w:rPr>
          <w:rFonts w:hint="eastAsia" w:ascii="宋体" w:hAnsi="宋体" w:eastAsia="宋体" w:cs="宋体"/>
          <w:color w:val="000000"/>
          <w:sz w:val="28"/>
          <w:szCs w:val="28"/>
          <w:shd w:val="clear" w:color="auto" w:fill="FFFFFF"/>
        </w:rPr>
        <w:t>医院拟</w:t>
      </w:r>
      <w:r>
        <w:rPr>
          <w:rFonts w:hint="eastAsia" w:ascii="宋体" w:hAnsi="宋体" w:eastAsia="宋体" w:cs="宋体"/>
          <w:color w:val="000000"/>
          <w:sz w:val="28"/>
          <w:szCs w:val="28"/>
          <w:shd w:val="clear" w:color="auto" w:fill="FFFFFF"/>
          <w:lang w:val="en-US" w:eastAsia="zh-CN"/>
        </w:rPr>
        <w:t>采用单一来源</w:t>
      </w:r>
      <w:r>
        <w:rPr>
          <w:rFonts w:hint="eastAsia" w:ascii="宋体" w:hAnsi="宋体" w:eastAsia="宋体" w:cs="宋体"/>
          <w:color w:val="000000"/>
          <w:sz w:val="28"/>
          <w:szCs w:val="28"/>
          <w:shd w:val="clear" w:color="auto" w:fill="FFFFFF"/>
        </w:rPr>
        <w:t>采购</w:t>
      </w:r>
      <w:r>
        <w:rPr>
          <w:rFonts w:hint="eastAsia" w:ascii="宋体" w:hAnsi="宋体" w:cs="宋体"/>
          <w:color w:val="000000"/>
          <w:sz w:val="28"/>
          <w:szCs w:val="28"/>
          <w:shd w:val="clear" w:color="auto" w:fill="FFFFFF"/>
          <w:lang w:eastAsia="zh-CN"/>
        </w:rPr>
        <w:t>阴超</w:t>
      </w:r>
      <w:r>
        <w:rPr>
          <w:rFonts w:hint="eastAsia" w:ascii="宋体" w:hAnsi="宋体" w:eastAsia="宋体" w:cs="宋体"/>
          <w:color w:val="000000"/>
          <w:sz w:val="28"/>
          <w:szCs w:val="28"/>
          <w:shd w:val="clear" w:color="auto" w:fill="FFFFFF"/>
          <w:lang w:eastAsia="zh-CN"/>
        </w:rPr>
        <w:t>探头</w:t>
      </w:r>
      <w:r>
        <w:rPr>
          <w:rFonts w:hint="eastAsia" w:ascii="宋体" w:hAnsi="宋体" w:eastAsia="宋体" w:cs="宋体"/>
          <w:color w:val="000000"/>
          <w:sz w:val="28"/>
          <w:szCs w:val="28"/>
          <w:shd w:val="clear" w:color="auto" w:fill="FFFFFF"/>
        </w:rPr>
        <w:t>项目，欢迎符合资质条件的供应商提交密封报价书。</w:t>
      </w:r>
    </w:p>
    <w:p>
      <w:pPr>
        <w:pStyle w:val="12"/>
        <w:spacing w:line="400" w:lineRule="exact"/>
        <w:ind w:firstLine="560" w:firstLineChars="200"/>
        <w:jc w:val="both"/>
        <w:rPr>
          <w:rFonts w:hint="default" w:ascii="宋体" w:hAnsi="宋体" w:eastAsia="宋体" w:cs="宋体"/>
          <w:b/>
          <w:bCs/>
          <w:kern w:val="2"/>
          <w:szCs w:val="28"/>
          <w:lang w:val="en-US" w:eastAsia="zh-CN" w:bidi="ar-SA"/>
        </w:rPr>
      </w:pPr>
      <w:r>
        <w:rPr>
          <w:rFonts w:hint="eastAsia" w:ascii="宋体" w:hAnsi="宋体" w:eastAsia="宋体" w:cs="宋体"/>
          <w:color w:val="000000"/>
          <w:sz w:val="28"/>
          <w:szCs w:val="28"/>
          <w:shd w:val="clear" w:color="auto" w:fill="FFFFFF"/>
          <w:lang w:eastAsia="zh-CN"/>
        </w:rPr>
        <w:t>一、</w:t>
      </w:r>
      <w:r>
        <w:rPr>
          <w:rFonts w:hint="eastAsia" w:ascii="宋体" w:hAnsi="宋体" w:eastAsia="宋体" w:cs="宋体"/>
          <w:color w:val="000000"/>
          <w:sz w:val="28"/>
          <w:szCs w:val="28"/>
          <w:shd w:val="clear" w:color="auto" w:fill="FFFFFF"/>
        </w:rPr>
        <w:t>采购项目编号：</w:t>
      </w:r>
      <w:r>
        <w:rPr>
          <w:rFonts w:hint="eastAsia" w:ascii="新宋体" w:hAnsi="新宋体" w:eastAsia="新宋体"/>
          <w:b/>
          <w:bCs/>
          <w:sz w:val="28"/>
          <w:szCs w:val="28"/>
          <w:lang w:val="en-US" w:eastAsia="zh-CN"/>
        </w:rPr>
        <w:t>YEG2020019</w:t>
      </w:r>
    </w:p>
    <w:p>
      <w:pPr>
        <w:keepNext w:val="0"/>
        <w:keepLines w:val="0"/>
        <w:pageBreakBefore w:val="0"/>
        <w:widowControl w:val="0"/>
        <w:kinsoku/>
        <w:wordWrap/>
        <w:overflowPunct/>
        <w:topLinePunct w:val="0"/>
        <w:autoSpaceDE w:val="0"/>
        <w:autoSpaceDN w:val="0"/>
        <w:bidi w:val="0"/>
        <w:adjustRightInd/>
        <w:snapToGrid/>
        <w:spacing w:line="480" w:lineRule="exact"/>
        <w:ind w:firstLine="560" w:firstLineChars="200"/>
        <w:textAlignment w:val="auto"/>
        <w:rPr>
          <w:rFonts w:hint="default" w:ascii="宋体" w:hAnsi="宋体" w:eastAsia="宋体" w:cs="宋体"/>
          <w:color w:val="000000"/>
          <w:sz w:val="28"/>
          <w:szCs w:val="28"/>
          <w:shd w:val="clear" w:color="auto" w:fill="FFFFFF"/>
          <w:lang w:val="en-US" w:eastAsia="zh-CN"/>
        </w:rPr>
      </w:pPr>
      <w:r>
        <w:rPr>
          <w:rFonts w:hint="eastAsia" w:ascii="宋体" w:hAnsi="宋体" w:eastAsia="宋体" w:cs="宋体"/>
          <w:color w:val="000000"/>
          <w:sz w:val="28"/>
          <w:szCs w:val="28"/>
          <w:shd w:val="clear" w:color="auto" w:fill="FFFFFF"/>
        </w:rPr>
        <w:t>二、采购项目名称：大冶市人民医院</w:t>
      </w:r>
      <w:r>
        <w:rPr>
          <w:rFonts w:hint="eastAsia" w:ascii="宋体" w:hAnsi="宋体" w:cs="宋体"/>
          <w:color w:val="000000"/>
          <w:sz w:val="28"/>
          <w:szCs w:val="28"/>
          <w:shd w:val="clear" w:color="auto" w:fill="FFFFFF"/>
          <w:lang w:eastAsia="zh-CN"/>
        </w:rPr>
        <w:t>阴超</w:t>
      </w:r>
      <w:r>
        <w:rPr>
          <w:rFonts w:hint="eastAsia" w:ascii="宋体" w:hAnsi="宋体" w:eastAsia="宋体" w:cs="宋体"/>
          <w:color w:val="000000"/>
          <w:sz w:val="28"/>
          <w:szCs w:val="28"/>
          <w:shd w:val="clear" w:color="auto" w:fill="FFFFFF"/>
          <w:lang w:eastAsia="zh-CN"/>
        </w:rPr>
        <w:t>探头</w:t>
      </w:r>
      <w:r>
        <w:rPr>
          <w:rFonts w:hint="eastAsia" w:ascii="宋体" w:hAnsi="宋体" w:eastAsia="宋体" w:cs="宋体"/>
          <w:color w:val="000000"/>
          <w:sz w:val="28"/>
          <w:szCs w:val="28"/>
          <w:shd w:val="clear" w:color="auto" w:fill="FFFFFF"/>
        </w:rPr>
        <w:t>采购项目</w:t>
      </w:r>
    </w:p>
    <w:p>
      <w:pPr>
        <w:keepNext w:val="0"/>
        <w:keepLines w:val="0"/>
        <w:pageBreakBefore w:val="0"/>
        <w:widowControl w:val="0"/>
        <w:kinsoku/>
        <w:wordWrap/>
        <w:overflowPunct/>
        <w:topLinePunct w:val="0"/>
        <w:bidi w:val="0"/>
        <w:adjustRightInd/>
        <w:snapToGrid/>
        <w:spacing w:line="480" w:lineRule="exact"/>
        <w:ind w:left="558" w:leftChars="266" w:firstLine="0" w:firstLineChars="0"/>
        <w:textAlignment w:val="auto"/>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三、采购内容：</w:t>
      </w:r>
      <w:r>
        <w:rPr>
          <w:rFonts w:hint="eastAsia" w:ascii="宋体" w:hAnsi="宋体" w:cs="宋体"/>
          <w:color w:val="000000"/>
          <w:sz w:val="28"/>
          <w:szCs w:val="28"/>
          <w:shd w:val="clear" w:color="auto" w:fill="FFFFFF"/>
          <w:lang w:eastAsia="zh-CN"/>
        </w:rPr>
        <w:t>阴超</w:t>
      </w:r>
      <w:r>
        <w:rPr>
          <w:rFonts w:hint="eastAsia" w:ascii="宋体" w:hAnsi="宋体" w:eastAsia="宋体" w:cs="宋体"/>
          <w:color w:val="000000"/>
          <w:sz w:val="28"/>
          <w:szCs w:val="28"/>
          <w:shd w:val="clear" w:color="auto" w:fill="FFFFFF"/>
          <w:lang w:eastAsia="zh-CN"/>
        </w:rPr>
        <w:t>探头</w:t>
      </w:r>
      <w:r>
        <w:rPr>
          <w:rFonts w:hint="eastAsia" w:ascii="宋体" w:hAnsi="宋体" w:eastAsia="宋体" w:cs="宋体"/>
          <w:color w:val="000000"/>
          <w:sz w:val="28"/>
          <w:szCs w:val="28"/>
          <w:shd w:val="clear" w:color="auto" w:fill="FFFFFF"/>
        </w:rPr>
        <w:t>1</w:t>
      </w:r>
      <w:r>
        <w:rPr>
          <w:rFonts w:hint="eastAsia" w:ascii="宋体" w:hAnsi="宋体" w:cs="宋体"/>
          <w:color w:val="000000"/>
          <w:sz w:val="28"/>
          <w:szCs w:val="28"/>
          <w:shd w:val="clear" w:color="auto" w:fill="FFFFFF"/>
          <w:lang w:eastAsia="zh-CN"/>
        </w:rPr>
        <w:t>把</w:t>
      </w:r>
      <w:r>
        <w:rPr>
          <w:rFonts w:hint="eastAsia" w:ascii="宋体" w:hAnsi="宋体" w:eastAsia="宋体" w:cs="宋体"/>
          <w:color w:val="000000"/>
          <w:sz w:val="28"/>
          <w:szCs w:val="28"/>
          <w:shd w:val="clear" w:color="auto" w:fill="FFFFFF"/>
        </w:rPr>
        <w:t>（详见第三章采购项目技术规格及参数要求）</w:t>
      </w:r>
    </w:p>
    <w:p>
      <w:pPr>
        <w:keepNext w:val="0"/>
        <w:keepLines w:val="0"/>
        <w:pageBreakBefore w:val="0"/>
        <w:widowControl w:val="0"/>
        <w:kinsoku/>
        <w:wordWrap/>
        <w:overflowPunct/>
        <w:topLinePunct w:val="0"/>
        <w:bidi w:val="0"/>
        <w:adjustRightInd/>
        <w:snapToGrid/>
        <w:spacing w:line="480" w:lineRule="exact"/>
        <w:ind w:firstLine="560" w:firstLineChars="200"/>
        <w:textAlignment w:val="auto"/>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四、采购预算：</w:t>
      </w:r>
      <w:r>
        <w:rPr>
          <w:rFonts w:hint="eastAsia" w:ascii="宋体" w:hAnsi="宋体" w:cs="宋体"/>
          <w:color w:val="000000"/>
          <w:sz w:val="28"/>
          <w:szCs w:val="28"/>
          <w:shd w:val="clear" w:color="auto" w:fill="FFFFFF"/>
          <w:lang w:val="en-US" w:eastAsia="zh-CN"/>
        </w:rPr>
        <w:t>9</w:t>
      </w:r>
      <w:r>
        <w:rPr>
          <w:rFonts w:hint="eastAsia" w:ascii="宋体" w:hAnsi="宋体" w:eastAsia="宋体" w:cs="宋体"/>
          <w:color w:val="000000"/>
          <w:sz w:val="28"/>
          <w:szCs w:val="28"/>
          <w:shd w:val="clear" w:color="auto" w:fill="FFFFFF"/>
        </w:rPr>
        <w:t>万元</w:t>
      </w:r>
    </w:p>
    <w:p>
      <w:pPr>
        <w:keepNext w:val="0"/>
        <w:keepLines w:val="0"/>
        <w:pageBreakBefore w:val="0"/>
        <w:widowControl w:val="0"/>
        <w:kinsoku/>
        <w:wordWrap/>
        <w:overflowPunct/>
        <w:topLinePunct w:val="0"/>
        <w:autoSpaceDE w:val="0"/>
        <w:autoSpaceDN w:val="0"/>
        <w:bidi w:val="0"/>
        <w:adjustRightInd/>
        <w:snapToGrid/>
        <w:spacing w:line="480" w:lineRule="exact"/>
        <w:ind w:firstLine="560" w:firstLineChars="200"/>
        <w:jc w:val="left"/>
        <w:textAlignment w:val="auto"/>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五、供应商资格要求：</w:t>
      </w:r>
    </w:p>
    <w:p>
      <w:pPr>
        <w:keepNext w:val="0"/>
        <w:keepLines w:val="0"/>
        <w:pageBreakBefore w:val="0"/>
        <w:widowControl w:val="0"/>
        <w:kinsoku/>
        <w:wordWrap/>
        <w:overflowPunct/>
        <w:topLinePunct w:val="0"/>
        <w:bidi w:val="0"/>
        <w:adjustRightInd/>
        <w:snapToGrid/>
        <w:spacing w:line="480" w:lineRule="exact"/>
        <w:ind w:left="279" w:leftChars="133" w:firstLine="280" w:firstLineChars="100"/>
        <w:textAlignment w:val="auto"/>
        <w:rPr>
          <w:rFonts w:hint="eastAsia" w:ascii="宋体" w:hAnsi="宋体"/>
          <w:kern w:val="2"/>
          <w:sz w:val="28"/>
          <w:szCs w:val="28"/>
          <w:lang w:eastAsia="zh-CN"/>
        </w:rPr>
      </w:pPr>
      <w:r>
        <w:rPr>
          <w:rFonts w:hint="eastAsia" w:ascii="宋体" w:hAnsi="宋体"/>
          <w:kern w:val="2"/>
          <w:sz w:val="28"/>
          <w:szCs w:val="28"/>
        </w:rPr>
        <w:t>1、</w:t>
      </w:r>
      <w:r>
        <w:rPr>
          <w:rFonts w:hint="eastAsia" w:ascii="宋体" w:hAnsi="宋体"/>
          <w:kern w:val="2"/>
          <w:sz w:val="28"/>
          <w:szCs w:val="28"/>
          <w:lang w:val="zh-CN"/>
        </w:rPr>
        <w:t>投标人必须符合《中华人民共和国政府采购法》第二十二条规定的资格条件要求，在中华人民共和国境内注册具有独立法人资格的供应商，具有企业法人营业执照。</w:t>
      </w:r>
    </w:p>
    <w:p>
      <w:pPr>
        <w:keepNext w:val="0"/>
        <w:keepLines w:val="0"/>
        <w:pageBreakBefore w:val="0"/>
        <w:widowControl w:val="0"/>
        <w:kinsoku/>
        <w:wordWrap/>
        <w:overflowPunct/>
        <w:topLinePunct w:val="0"/>
        <w:bidi w:val="0"/>
        <w:adjustRightInd/>
        <w:snapToGrid/>
        <w:spacing w:line="480" w:lineRule="exact"/>
        <w:ind w:left="558" w:leftChars="266" w:firstLine="0" w:firstLineChars="0"/>
        <w:textAlignment w:val="auto"/>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rPr>
        <w:t>2、</w:t>
      </w:r>
      <w:r>
        <w:rPr>
          <w:rFonts w:hint="eastAsia" w:ascii="宋体" w:hAnsi="宋体" w:eastAsia="宋体" w:cs="宋体"/>
          <w:color w:val="000000"/>
          <w:sz w:val="28"/>
          <w:szCs w:val="28"/>
          <w:shd w:val="clear" w:color="auto" w:fill="FFFFFF"/>
        </w:rPr>
        <w:t>投标人必须具备医疗器械生产或经营企业许可证或当地药监主管部门备案证；所投产品须具备行业主管部门颁发的医疗器械注册证；（不属于医疗器械范畴或国家另有规定的除外）</w:t>
      </w:r>
    </w:p>
    <w:p>
      <w:pPr>
        <w:keepNext w:val="0"/>
        <w:keepLines w:val="0"/>
        <w:pageBreakBefore w:val="0"/>
        <w:widowControl w:val="0"/>
        <w:kinsoku/>
        <w:wordWrap/>
        <w:overflowPunct/>
        <w:topLinePunct w:val="0"/>
        <w:bidi w:val="0"/>
        <w:adjustRightInd/>
        <w:snapToGrid/>
        <w:spacing w:line="480" w:lineRule="exact"/>
        <w:ind w:left="279" w:leftChars="133" w:firstLine="280" w:firstLineChars="100"/>
        <w:textAlignment w:val="auto"/>
        <w:rPr>
          <w:rFonts w:hint="eastAsia" w:ascii="宋体" w:hAnsi="宋体"/>
          <w:kern w:val="2"/>
          <w:sz w:val="28"/>
          <w:szCs w:val="28"/>
        </w:rPr>
      </w:pPr>
      <w:r>
        <w:rPr>
          <w:rFonts w:hint="eastAsia" w:ascii="宋体" w:hAnsi="宋体" w:eastAsia="宋体" w:cs="宋体"/>
          <w:sz w:val="28"/>
          <w:szCs w:val="28"/>
          <w:lang w:val="en-US" w:eastAsia="zh-CN"/>
        </w:rPr>
        <w:t>3</w:t>
      </w:r>
      <w:r>
        <w:rPr>
          <w:rFonts w:hint="eastAsia" w:ascii="宋体" w:hAnsi="宋体" w:eastAsia="宋体" w:cs="宋体"/>
          <w:sz w:val="28"/>
          <w:szCs w:val="28"/>
          <w:lang w:val="zh-CN"/>
        </w:rPr>
        <w:t>、</w:t>
      </w:r>
      <w:r>
        <w:rPr>
          <w:rFonts w:hint="eastAsia" w:ascii="宋体" w:hAnsi="宋体"/>
          <w:kern w:val="2"/>
          <w:sz w:val="28"/>
          <w:szCs w:val="28"/>
        </w:rPr>
        <w:t>投标人在“信用中国”网站（www.creditchina.gov.cn）上未被列入失信被执行人、重大税收违法案件当事人名单、政府采购严重违法失信行为记录名单的不良行为记录和“中国政府采购网”网站（www.ccgp.gov.cn）上未被列入政府采购严重违法失信行为记录名单的不良行为记录</w:t>
      </w:r>
      <w:r>
        <w:rPr>
          <w:rFonts w:hint="eastAsia" w:ascii="宋体" w:hAnsi="宋体"/>
          <w:kern w:val="2"/>
          <w:sz w:val="28"/>
          <w:szCs w:val="28"/>
          <w:lang w:eastAsia="zh-CN"/>
        </w:rPr>
        <w:t>。</w:t>
      </w:r>
    </w:p>
    <w:p>
      <w:pPr>
        <w:keepNext w:val="0"/>
        <w:keepLines w:val="0"/>
        <w:pageBreakBefore w:val="0"/>
        <w:widowControl w:val="0"/>
        <w:kinsoku/>
        <w:wordWrap/>
        <w:overflowPunct/>
        <w:topLinePunct w:val="0"/>
        <w:bidi w:val="0"/>
        <w:adjustRightInd/>
        <w:snapToGrid/>
        <w:spacing w:line="480" w:lineRule="exact"/>
        <w:textAlignment w:val="auto"/>
        <w:rPr>
          <w:rFonts w:hint="eastAsia" w:ascii="宋体" w:hAnsi="宋体" w:eastAsia="宋体" w:cs="宋体"/>
          <w:bCs/>
          <w:sz w:val="28"/>
          <w:szCs w:val="28"/>
        </w:rPr>
      </w:pPr>
      <w:r>
        <w:rPr>
          <w:rFonts w:hint="eastAsia" w:ascii="宋体" w:hAnsi="宋体" w:eastAsia="宋体" w:cs="宋体"/>
          <w:bCs/>
          <w:sz w:val="28"/>
          <w:szCs w:val="28"/>
        </w:rPr>
        <w:t>六、询价文件的获取</w:t>
      </w:r>
    </w:p>
    <w:p>
      <w:pPr>
        <w:autoSpaceDE w:val="0"/>
        <w:autoSpaceDN w:val="0"/>
        <w:spacing w:line="360" w:lineRule="auto"/>
        <w:ind w:firstLine="280" w:firstLineChars="100"/>
        <w:rPr>
          <w:rFonts w:hint="eastAsia" w:ascii="宋体" w:hAnsi="宋体"/>
          <w:sz w:val="28"/>
          <w:szCs w:val="28"/>
        </w:rPr>
      </w:pPr>
      <w:r>
        <w:rPr>
          <w:rFonts w:hint="eastAsia" w:ascii="宋体" w:hAnsi="宋体"/>
          <w:sz w:val="28"/>
          <w:szCs w:val="28"/>
        </w:rPr>
        <w:t>请登录</w:t>
      </w:r>
      <w:r>
        <w:rPr>
          <w:rFonts w:hint="eastAsia" w:ascii="宋体" w:hAnsi="宋体" w:cs="Arial"/>
          <w:color w:val="FF0000"/>
          <w:sz w:val="28"/>
          <w:szCs w:val="28"/>
          <w:u w:val="single"/>
          <w:shd w:val="clear" w:color="auto" w:fill="FFFFFF"/>
        </w:rPr>
        <w:t>大冶市人民医院医学工程办（</w:t>
      </w:r>
      <w:r>
        <w:rPr>
          <w:rFonts w:ascii="宋体" w:hAnsi="宋体"/>
          <w:sz w:val="28"/>
          <w:szCs w:val="28"/>
        </w:rPr>
        <w:fldChar w:fldCharType="begin"/>
      </w:r>
      <w:r>
        <w:rPr>
          <w:rFonts w:ascii="宋体" w:hAnsi="宋体"/>
          <w:sz w:val="28"/>
          <w:szCs w:val="28"/>
        </w:rPr>
        <w:instrText xml:space="preserve"> HYPERLINK "http://yxzbb.dyhos.cn/" </w:instrText>
      </w:r>
      <w:r>
        <w:rPr>
          <w:rFonts w:ascii="宋体" w:hAnsi="宋体"/>
          <w:sz w:val="28"/>
          <w:szCs w:val="28"/>
        </w:rPr>
        <w:fldChar w:fldCharType="separate"/>
      </w:r>
      <w:r>
        <w:rPr>
          <w:rStyle w:val="11"/>
          <w:rFonts w:ascii="宋体" w:hAnsi="宋体"/>
          <w:sz w:val="28"/>
          <w:szCs w:val="28"/>
        </w:rPr>
        <w:t>http://yxzbb.dyhos.cn/</w:t>
      </w:r>
      <w:r>
        <w:rPr>
          <w:rFonts w:ascii="宋体" w:hAnsi="宋体"/>
          <w:sz w:val="28"/>
          <w:szCs w:val="28"/>
        </w:rPr>
        <w:fldChar w:fldCharType="end"/>
      </w:r>
      <w:r>
        <w:rPr>
          <w:rFonts w:hint="eastAsia" w:ascii="宋体" w:hAnsi="宋体" w:cs="Arial"/>
          <w:color w:val="FF0000"/>
          <w:sz w:val="28"/>
          <w:szCs w:val="28"/>
          <w:u w:val="single"/>
          <w:shd w:val="clear" w:color="auto" w:fill="FFFFFF"/>
        </w:rPr>
        <w:t>）——科室动态栏</w:t>
      </w:r>
      <w:r>
        <w:rPr>
          <w:rFonts w:hint="eastAsia" w:ascii="宋体" w:hAnsi="宋体"/>
          <w:color w:val="000000"/>
          <w:sz w:val="28"/>
          <w:szCs w:val="28"/>
          <w:shd w:val="clear" w:color="auto" w:fill="FFFFFF"/>
        </w:rPr>
        <w:t>下载本项目询价文件</w:t>
      </w:r>
      <w:r>
        <w:rPr>
          <w:rFonts w:hint="eastAsia" w:ascii="仿宋" w:hAnsi="仿宋" w:eastAsia="仿宋"/>
          <w:color w:val="717171"/>
          <w:sz w:val="28"/>
          <w:szCs w:val="28"/>
          <w:shd w:val="clear" w:color="auto" w:fill="FFFFFF"/>
        </w:rPr>
        <w:t>。</w:t>
      </w:r>
    </w:p>
    <w:p>
      <w:pPr>
        <w:keepNext w:val="0"/>
        <w:keepLines w:val="0"/>
        <w:pageBreakBefore w:val="0"/>
        <w:widowControl w:val="0"/>
        <w:kinsoku/>
        <w:wordWrap/>
        <w:overflowPunct/>
        <w:topLinePunct w:val="0"/>
        <w:bidi w:val="0"/>
        <w:adjustRightInd/>
        <w:snapToGrid/>
        <w:spacing w:line="480" w:lineRule="exact"/>
        <w:textAlignment w:val="auto"/>
        <w:rPr>
          <w:rFonts w:hint="eastAsia" w:ascii="宋体" w:hAnsi="宋体" w:eastAsia="宋体" w:cs="宋体"/>
          <w:sz w:val="28"/>
          <w:szCs w:val="28"/>
        </w:rPr>
      </w:pPr>
      <w:r>
        <w:rPr>
          <w:rFonts w:hint="eastAsia" w:ascii="宋体" w:hAnsi="宋体" w:eastAsia="宋体" w:cs="宋体"/>
          <w:sz w:val="28"/>
          <w:szCs w:val="28"/>
        </w:rPr>
        <w:t>七、响应文件递交截止及</w:t>
      </w:r>
      <w:r>
        <w:rPr>
          <w:rFonts w:hint="eastAsia" w:ascii="宋体" w:hAnsi="宋体" w:eastAsia="宋体" w:cs="宋体"/>
          <w:sz w:val="28"/>
          <w:szCs w:val="28"/>
          <w:lang w:val="en-US" w:eastAsia="zh-CN"/>
        </w:rPr>
        <w:t>谈判</w:t>
      </w:r>
      <w:r>
        <w:rPr>
          <w:rFonts w:hint="eastAsia" w:ascii="宋体" w:hAnsi="宋体" w:eastAsia="宋体" w:cs="宋体"/>
          <w:sz w:val="28"/>
          <w:szCs w:val="28"/>
        </w:rPr>
        <w:t>时间：20</w:t>
      </w:r>
      <w:r>
        <w:rPr>
          <w:rFonts w:hint="eastAsia" w:ascii="宋体" w:hAnsi="宋体" w:cs="宋体"/>
          <w:sz w:val="28"/>
          <w:szCs w:val="28"/>
          <w:lang w:val="en-US" w:eastAsia="zh-CN"/>
        </w:rPr>
        <w:t>21</w:t>
      </w:r>
      <w:r>
        <w:rPr>
          <w:rFonts w:hint="eastAsia" w:ascii="宋体" w:hAnsi="宋体" w:eastAsia="宋体" w:cs="宋体"/>
          <w:sz w:val="28"/>
          <w:szCs w:val="28"/>
        </w:rPr>
        <w:t>年</w:t>
      </w:r>
      <w:r>
        <w:rPr>
          <w:rFonts w:hint="eastAsia" w:ascii="宋体" w:hAnsi="宋体" w:eastAsia="宋体" w:cs="宋体"/>
          <w:sz w:val="28"/>
          <w:szCs w:val="28"/>
          <w:lang w:val="en-US" w:eastAsia="zh-CN"/>
        </w:rPr>
        <w:t>1</w:t>
      </w:r>
      <w:r>
        <w:rPr>
          <w:rFonts w:hint="eastAsia" w:ascii="宋体" w:hAnsi="宋体" w:eastAsia="宋体" w:cs="宋体"/>
          <w:sz w:val="28"/>
          <w:szCs w:val="28"/>
        </w:rPr>
        <w:t>月</w:t>
      </w:r>
      <w:r>
        <w:rPr>
          <w:rFonts w:hint="eastAsia" w:ascii="宋体" w:hAnsi="宋体" w:cs="宋体"/>
          <w:sz w:val="28"/>
          <w:szCs w:val="28"/>
          <w:lang w:val="en-US" w:eastAsia="zh-CN"/>
        </w:rPr>
        <w:t>13</w:t>
      </w:r>
      <w:r>
        <w:rPr>
          <w:rFonts w:hint="eastAsia" w:ascii="宋体" w:hAnsi="宋体" w:eastAsia="宋体" w:cs="宋体"/>
          <w:sz w:val="28"/>
          <w:szCs w:val="28"/>
        </w:rPr>
        <w:t>日</w:t>
      </w:r>
      <w:r>
        <w:rPr>
          <w:rFonts w:hint="eastAsia" w:ascii="宋体" w:hAnsi="宋体" w:eastAsia="宋体" w:cs="宋体"/>
          <w:sz w:val="28"/>
          <w:szCs w:val="28"/>
          <w:lang w:eastAsia="zh-CN"/>
        </w:rPr>
        <w:t>下</w:t>
      </w:r>
      <w:r>
        <w:rPr>
          <w:rFonts w:hint="eastAsia" w:ascii="宋体" w:hAnsi="宋体" w:eastAsia="宋体" w:cs="宋体"/>
          <w:sz w:val="28"/>
          <w:szCs w:val="28"/>
        </w:rPr>
        <w:t>午</w:t>
      </w:r>
      <w:r>
        <w:rPr>
          <w:rFonts w:hint="eastAsia" w:ascii="宋体" w:hAnsi="宋体" w:cs="宋体"/>
          <w:sz w:val="28"/>
          <w:szCs w:val="28"/>
          <w:lang w:val="en-US" w:eastAsia="zh-CN"/>
        </w:rPr>
        <w:t>14</w:t>
      </w:r>
      <w:r>
        <w:rPr>
          <w:rFonts w:hint="eastAsia" w:ascii="宋体" w:hAnsi="宋体" w:eastAsia="宋体" w:cs="宋体"/>
          <w:sz w:val="28"/>
          <w:szCs w:val="28"/>
        </w:rPr>
        <w:t>：</w:t>
      </w:r>
      <w:r>
        <w:rPr>
          <w:rFonts w:hint="eastAsia" w:ascii="宋体" w:hAnsi="宋体" w:cs="宋体"/>
          <w:sz w:val="28"/>
          <w:szCs w:val="28"/>
          <w:lang w:val="en-US" w:eastAsia="zh-CN"/>
        </w:rPr>
        <w:t>3</w:t>
      </w:r>
      <w:r>
        <w:rPr>
          <w:rFonts w:hint="eastAsia" w:ascii="宋体" w:hAnsi="宋体" w:eastAsia="宋体" w:cs="宋体"/>
          <w:sz w:val="28"/>
          <w:szCs w:val="28"/>
          <w:lang w:val="en-US" w:eastAsia="zh-CN"/>
        </w:rPr>
        <w:t>0</w:t>
      </w:r>
      <w:r>
        <w:rPr>
          <w:rFonts w:hint="eastAsia" w:ascii="宋体" w:hAnsi="宋体" w:eastAsia="宋体" w:cs="宋体"/>
          <w:sz w:val="28"/>
          <w:szCs w:val="28"/>
        </w:rPr>
        <w:t>时止（截止时间即为</w:t>
      </w:r>
      <w:r>
        <w:rPr>
          <w:rFonts w:hint="eastAsia" w:ascii="宋体" w:hAnsi="宋体" w:eastAsia="宋体" w:cs="宋体"/>
          <w:sz w:val="28"/>
          <w:szCs w:val="28"/>
          <w:lang w:val="en-US" w:eastAsia="zh-CN"/>
        </w:rPr>
        <w:t>谈判</w:t>
      </w:r>
      <w:r>
        <w:rPr>
          <w:rFonts w:hint="eastAsia" w:ascii="宋体" w:hAnsi="宋体" w:eastAsia="宋体" w:cs="宋体"/>
          <w:sz w:val="28"/>
          <w:szCs w:val="28"/>
        </w:rPr>
        <w:t>时间，逾期送达的响应文件概不接受)。</w:t>
      </w:r>
    </w:p>
    <w:p>
      <w:pPr>
        <w:spacing w:line="360" w:lineRule="auto"/>
        <w:rPr>
          <w:rFonts w:hint="eastAsia" w:ascii="宋体" w:hAnsi="宋体" w:eastAsia="宋体" w:cs="宋体"/>
          <w:szCs w:val="21"/>
        </w:rPr>
      </w:pPr>
      <w:r>
        <w:rPr>
          <w:rFonts w:hint="eastAsia" w:ascii="宋体" w:hAnsi="宋体" w:eastAsia="宋体" w:cs="宋体"/>
          <w:sz w:val="28"/>
          <w:szCs w:val="28"/>
        </w:rPr>
        <w:t>八、响应文件送达地点：大冶市人民医院</w:t>
      </w:r>
      <w:r>
        <w:rPr>
          <w:rFonts w:hint="eastAsia" w:ascii="宋体" w:hAnsi="宋体" w:cs="宋体"/>
          <w:sz w:val="28"/>
          <w:szCs w:val="28"/>
          <w:lang w:val="en-US" w:eastAsia="zh-CN"/>
        </w:rPr>
        <w:t>新政办公楼203室医学工程办</w:t>
      </w:r>
    </w:p>
    <w:p>
      <w:pPr>
        <w:keepNext w:val="0"/>
        <w:keepLines w:val="0"/>
        <w:pageBreakBefore w:val="0"/>
        <w:widowControl w:val="0"/>
        <w:kinsoku/>
        <w:wordWrap/>
        <w:overflowPunct/>
        <w:topLinePunct w:val="0"/>
        <w:bidi w:val="0"/>
        <w:adjustRightInd/>
        <w:snapToGrid/>
        <w:spacing w:line="480" w:lineRule="exact"/>
        <w:textAlignment w:val="auto"/>
        <w:rPr>
          <w:rFonts w:hint="eastAsia" w:ascii="宋体" w:hAnsi="宋体" w:eastAsia="宋体" w:cs="宋体"/>
          <w:sz w:val="28"/>
          <w:szCs w:val="28"/>
        </w:rPr>
      </w:pPr>
      <w:r>
        <w:rPr>
          <w:rFonts w:hint="eastAsia" w:ascii="宋体" w:hAnsi="宋体" w:eastAsia="宋体" w:cs="宋体"/>
          <w:sz w:val="28"/>
          <w:szCs w:val="28"/>
          <w:lang w:val="en-US" w:eastAsia="zh-CN"/>
        </w:rPr>
        <w:t>九</w:t>
      </w:r>
      <w:r>
        <w:rPr>
          <w:rFonts w:hint="eastAsia" w:ascii="宋体" w:hAnsi="宋体" w:eastAsia="宋体" w:cs="宋体"/>
          <w:sz w:val="28"/>
          <w:szCs w:val="28"/>
        </w:rPr>
        <w:t>、联系方式</w:t>
      </w:r>
    </w:p>
    <w:p>
      <w:pPr>
        <w:keepNext w:val="0"/>
        <w:keepLines w:val="0"/>
        <w:pageBreakBefore w:val="0"/>
        <w:widowControl w:val="0"/>
        <w:kinsoku/>
        <w:wordWrap/>
        <w:overflowPunct/>
        <w:topLinePunct w:val="0"/>
        <w:bidi w:val="0"/>
        <w:adjustRightInd/>
        <w:snapToGrid/>
        <w:spacing w:line="48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采购人：大冶市</w:t>
      </w:r>
      <w:r>
        <w:rPr>
          <w:rFonts w:hint="eastAsia" w:ascii="宋体" w:hAnsi="宋体" w:eastAsia="宋体" w:cs="宋体"/>
          <w:sz w:val="28"/>
          <w:szCs w:val="28"/>
          <w:lang w:eastAsia="zh-CN"/>
        </w:rPr>
        <w:t>人民</w:t>
      </w:r>
      <w:r>
        <w:rPr>
          <w:rFonts w:hint="eastAsia" w:ascii="宋体" w:hAnsi="宋体" w:eastAsia="宋体" w:cs="宋体"/>
          <w:sz w:val="28"/>
          <w:szCs w:val="28"/>
        </w:rPr>
        <w:t>医院</w:t>
      </w:r>
    </w:p>
    <w:p>
      <w:pPr>
        <w:keepNext w:val="0"/>
        <w:keepLines w:val="0"/>
        <w:pageBreakBefore w:val="0"/>
        <w:widowControl w:val="0"/>
        <w:kinsoku/>
        <w:wordWrap/>
        <w:overflowPunct/>
        <w:topLinePunct w:val="0"/>
        <w:bidi w:val="0"/>
        <w:adjustRightInd/>
        <w:snapToGrid/>
        <w:spacing w:line="480" w:lineRule="exact"/>
        <w:ind w:firstLine="560" w:firstLineChars="200"/>
        <w:textAlignment w:val="auto"/>
        <w:rPr>
          <w:rFonts w:hint="eastAsia" w:ascii="宋体" w:hAnsi="宋体" w:eastAsia="宋体" w:cs="宋体"/>
          <w:sz w:val="28"/>
          <w:szCs w:val="28"/>
          <w:lang w:eastAsia="zh-CN"/>
        </w:rPr>
      </w:pPr>
      <w:r>
        <w:rPr>
          <w:rFonts w:hint="eastAsia" w:ascii="宋体" w:hAnsi="宋体" w:eastAsia="宋体" w:cs="宋体"/>
          <w:sz w:val="28"/>
          <w:szCs w:val="28"/>
        </w:rPr>
        <w:t>联系人：</w:t>
      </w:r>
      <w:r>
        <w:rPr>
          <w:rFonts w:hint="eastAsia" w:ascii="宋体" w:hAnsi="宋体" w:eastAsia="宋体" w:cs="宋体"/>
          <w:sz w:val="28"/>
          <w:szCs w:val="28"/>
          <w:lang w:eastAsia="zh-CN"/>
        </w:rPr>
        <w:t>罗女士、冯女士</w:t>
      </w:r>
    </w:p>
    <w:p>
      <w:pPr>
        <w:keepNext w:val="0"/>
        <w:keepLines w:val="0"/>
        <w:pageBreakBefore w:val="0"/>
        <w:widowControl w:val="0"/>
        <w:kinsoku/>
        <w:wordWrap/>
        <w:overflowPunct/>
        <w:topLinePunct w:val="0"/>
        <w:bidi w:val="0"/>
        <w:adjustRightInd/>
        <w:snapToGrid/>
        <w:spacing w:line="480" w:lineRule="exact"/>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rPr>
        <w:t>联系电话：0714-87</w:t>
      </w:r>
      <w:r>
        <w:rPr>
          <w:rFonts w:hint="eastAsia" w:ascii="宋体" w:hAnsi="宋体" w:eastAsia="宋体" w:cs="宋体"/>
          <w:sz w:val="28"/>
          <w:szCs w:val="28"/>
          <w:lang w:val="en-US" w:eastAsia="zh-CN"/>
        </w:rPr>
        <w:t>65906</w:t>
      </w:r>
    </w:p>
    <w:p>
      <w:pPr>
        <w:keepNext w:val="0"/>
        <w:keepLines w:val="0"/>
        <w:pageBreakBefore w:val="0"/>
        <w:widowControl w:val="0"/>
        <w:kinsoku/>
        <w:wordWrap/>
        <w:overflowPunct/>
        <w:topLinePunct w:val="0"/>
        <w:bidi w:val="0"/>
        <w:adjustRightInd/>
        <w:snapToGrid/>
        <w:spacing w:line="48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联系地址：大冶市</w:t>
      </w:r>
      <w:r>
        <w:rPr>
          <w:rFonts w:hint="eastAsia" w:ascii="宋体" w:hAnsi="宋体" w:cs="宋体"/>
          <w:sz w:val="28"/>
          <w:szCs w:val="28"/>
          <w:lang w:eastAsia="zh-CN"/>
        </w:rPr>
        <w:t>新冶大道</w:t>
      </w:r>
      <w:r>
        <w:rPr>
          <w:rFonts w:hint="eastAsia" w:ascii="宋体" w:hAnsi="宋体" w:cs="宋体"/>
          <w:sz w:val="28"/>
          <w:szCs w:val="28"/>
          <w:lang w:val="en-US" w:eastAsia="zh-CN"/>
        </w:rPr>
        <w:t>5号（新政办公楼203室）</w:t>
      </w:r>
      <w:r>
        <w:rPr>
          <w:rFonts w:hint="eastAsia" w:ascii="宋体" w:hAnsi="宋体" w:eastAsia="宋体" w:cs="宋体"/>
          <w:sz w:val="28"/>
          <w:szCs w:val="28"/>
        </w:rPr>
        <w:t xml:space="preserve">           </w:t>
      </w:r>
    </w:p>
    <w:p>
      <w:pPr>
        <w:spacing w:line="520" w:lineRule="exact"/>
        <w:rPr>
          <w:rFonts w:hint="eastAsia" w:ascii="宋体" w:hAnsi="宋体" w:eastAsia="宋体" w:cs="宋体"/>
          <w:b/>
          <w:bCs/>
          <w:sz w:val="28"/>
          <w:szCs w:val="28"/>
          <w:lang w:val="en-US" w:eastAsia="zh-CN"/>
        </w:rPr>
      </w:pPr>
    </w:p>
    <w:p>
      <w:pPr>
        <w:spacing w:line="520" w:lineRule="exact"/>
        <w:ind w:firstLine="4760" w:firstLineChars="1700"/>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大冶市人民医院</w:t>
      </w:r>
    </w:p>
    <w:p>
      <w:pPr>
        <w:spacing w:line="520" w:lineRule="exact"/>
        <w:ind w:firstLine="5600" w:firstLineChars="2000"/>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202</w:t>
      </w:r>
      <w:r>
        <w:rPr>
          <w:rFonts w:hint="eastAsia" w:ascii="宋体" w:hAnsi="宋体" w:cs="宋体"/>
          <w:b w:val="0"/>
          <w:bCs w:val="0"/>
          <w:sz w:val="28"/>
          <w:szCs w:val="28"/>
          <w:lang w:val="en-US" w:eastAsia="zh-CN"/>
        </w:rPr>
        <w:t>1</w:t>
      </w:r>
      <w:r>
        <w:rPr>
          <w:rFonts w:hint="eastAsia" w:ascii="宋体" w:hAnsi="宋体" w:eastAsia="宋体" w:cs="宋体"/>
          <w:b w:val="0"/>
          <w:bCs w:val="0"/>
          <w:sz w:val="28"/>
          <w:szCs w:val="28"/>
          <w:lang w:val="en-US" w:eastAsia="zh-CN"/>
        </w:rPr>
        <w:t>年1月</w:t>
      </w:r>
      <w:r>
        <w:rPr>
          <w:rFonts w:hint="eastAsia" w:ascii="宋体" w:hAnsi="宋体" w:cs="宋体"/>
          <w:b w:val="0"/>
          <w:bCs w:val="0"/>
          <w:sz w:val="28"/>
          <w:szCs w:val="28"/>
          <w:lang w:val="en-US" w:eastAsia="zh-CN"/>
        </w:rPr>
        <w:t>8</w:t>
      </w:r>
      <w:r>
        <w:rPr>
          <w:rFonts w:hint="eastAsia" w:ascii="宋体" w:hAnsi="宋体" w:eastAsia="宋体" w:cs="宋体"/>
          <w:b w:val="0"/>
          <w:bCs w:val="0"/>
          <w:sz w:val="28"/>
          <w:szCs w:val="28"/>
          <w:lang w:val="en-US" w:eastAsia="zh-CN"/>
        </w:rPr>
        <w:t>日</w:t>
      </w:r>
    </w:p>
    <w:p>
      <w:pPr>
        <w:tabs>
          <w:tab w:val="left" w:pos="750"/>
        </w:tabs>
        <w:spacing w:line="360" w:lineRule="auto"/>
        <w:ind w:firstLine="1744" w:firstLineChars="545"/>
        <w:rPr>
          <w:rFonts w:hint="eastAsia" w:ascii="宋体" w:hAnsi="宋体" w:eastAsia="宋体" w:cs="宋体"/>
          <w:sz w:val="32"/>
          <w:szCs w:val="32"/>
        </w:rPr>
      </w:pPr>
      <w:bookmarkStart w:id="1" w:name="_Toc489450565"/>
    </w:p>
    <w:p>
      <w:pPr>
        <w:tabs>
          <w:tab w:val="left" w:pos="750"/>
        </w:tabs>
        <w:spacing w:line="360" w:lineRule="auto"/>
        <w:ind w:firstLine="1744" w:firstLineChars="545"/>
        <w:rPr>
          <w:rFonts w:hint="eastAsia" w:ascii="宋体" w:hAnsi="宋体" w:eastAsia="宋体" w:cs="宋体"/>
          <w:b/>
          <w:kern w:val="1"/>
          <w:sz w:val="32"/>
          <w:szCs w:val="32"/>
        </w:rPr>
      </w:pPr>
      <w:r>
        <w:rPr>
          <w:rFonts w:hint="eastAsia" w:ascii="宋体" w:hAnsi="宋体" w:eastAsia="宋体" w:cs="宋体"/>
          <w:sz w:val="32"/>
          <w:szCs w:val="32"/>
        </w:rPr>
        <w:t xml:space="preserve">第二章  </w:t>
      </w:r>
      <w:bookmarkEnd w:id="1"/>
      <w:r>
        <w:rPr>
          <w:rFonts w:hint="eastAsia" w:ascii="宋体" w:hAnsi="宋体" w:eastAsia="宋体" w:cs="宋体"/>
          <w:b/>
          <w:kern w:val="1"/>
          <w:sz w:val="32"/>
          <w:szCs w:val="32"/>
        </w:rPr>
        <w:t>单一来源采购谈判供应商须知</w:t>
      </w:r>
    </w:p>
    <w:p>
      <w:pPr>
        <w:keepNext w:val="0"/>
        <w:keepLines w:val="0"/>
        <w:pageBreakBefore w:val="0"/>
        <w:kinsoku/>
        <w:wordWrap/>
        <w:overflowPunct/>
        <w:topLinePunct w:val="0"/>
        <w:autoSpaceDE/>
        <w:autoSpaceDN/>
        <w:bidi w:val="0"/>
        <w:spacing w:line="480" w:lineRule="exact"/>
        <w:ind w:firstLine="280" w:firstLineChars="100"/>
        <w:textAlignment w:val="auto"/>
        <w:outlineLvl w:val="0"/>
        <w:rPr>
          <w:rFonts w:hint="eastAsia" w:ascii="宋体" w:hAnsi="宋体" w:eastAsia="宋体" w:cs="宋体"/>
          <w:b/>
          <w:kern w:val="1"/>
          <w:sz w:val="28"/>
          <w:szCs w:val="28"/>
        </w:rPr>
      </w:pPr>
    </w:p>
    <w:p>
      <w:pPr>
        <w:keepNext w:val="0"/>
        <w:keepLines w:val="0"/>
        <w:pageBreakBefore w:val="0"/>
        <w:kinsoku/>
        <w:wordWrap/>
        <w:overflowPunct/>
        <w:topLinePunct w:val="0"/>
        <w:autoSpaceDE/>
        <w:autoSpaceDN/>
        <w:bidi w:val="0"/>
        <w:spacing w:line="480" w:lineRule="exact"/>
        <w:ind w:firstLine="560" w:firstLineChars="200"/>
        <w:textAlignment w:val="auto"/>
        <w:outlineLvl w:val="0"/>
        <w:rPr>
          <w:rFonts w:hint="eastAsia" w:ascii="宋体" w:hAnsi="宋体" w:eastAsia="宋体" w:cs="宋体"/>
          <w:b/>
          <w:kern w:val="1"/>
          <w:sz w:val="28"/>
          <w:szCs w:val="28"/>
        </w:rPr>
      </w:pPr>
      <w:r>
        <w:rPr>
          <w:rFonts w:hint="eastAsia" w:ascii="宋体" w:hAnsi="宋体" w:eastAsia="宋体" w:cs="宋体"/>
          <w:b/>
          <w:kern w:val="1"/>
          <w:sz w:val="28"/>
          <w:szCs w:val="28"/>
        </w:rPr>
        <w:t>一、合格的谈判供应商</w:t>
      </w:r>
    </w:p>
    <w:p>
      <w:pPr>
        <w:keepNext w:val="0"/>
        <w:keepLines w:val="0"/>
        <w:pageBreakBefore w:val="0"/>
        <w:kinsoku/>
        <w:wordWrap/>
        <w:overflowPunct/>
        <w:topLinePunct w:val="0"/>
        <w:autoSpaceDE/>
        <w:autoSpaceDN/>
        <w:bidi w:val="0"/>
        <w:spacing w:line="480" w:lineRule="exact"/>
        <w:textAlignment w:val="auto"/>
        <w:rPr>
          <w:rFonts w:hint="eastAsia" w:ascii="宋体" w:hAnsi="宋体" w:eastAsia="宋体" w:cs="宋体"/>
          <w:kern w:val="1"/>
          <w:sz w:val="28"/>
          <w:szCs w:val="28"/>
        </w:rPr>
      </w:pPr>
      <w:r>
        <w:rPr>
          <w:rFonts w:hint="eastAsia" w:ascii="宋体" w:hAnsi="宋体" w:eastAsia="宋体" w:cs="宋体"/>
          <w:kern w:val="1"/>
          <w:sz w:val="28"/>
          <w:szCs w:val="28"/>
        </w:rPr>
        <w:t xml:space="preserve">    参与单一来源采购谈判的供应商必须符合投标邀请函中供应商资格、资质的要求。</w:t>
      </w:r>
    </w:p>
    <w:p>
      <w:pPr>
        <w:keepNext w:val="0"/>
        <w:keepLines w:val="0"/>
        <w:pageBreakBefore w:val="0"/>
        <w:kinsoku/>
        <w:wordWrap/>
        <w:overflowPunct/>
        <w:topLinePunct w:val="0"/>
        <w:autoSpaceDE/>
        <w:autoSpaceDN/>
        <w:bidi w:val="0"/>
        <w:spacing w:line="480" w:lineRule="exact"/>
        <w:ind w:firstLine="560" w:firstLineChars="200"/>
        <w:textAlignment w:val="auto"/>
        <w:outlineLvl w:val="0"/>
        <w:rPr>
          <w:rFonts w:hint="eastAsia" w:ascii="宋体" w:hAnsi="宋体" w:eastAsia="宋体" w:cs="宋体"/>
          <w:b/>
          <w:kern w:val="1"/>
          <w:sz w:val="28"/>
          <w:szCs w:val="28"/>
        </w:rPr>
      </w:pPr>
      <w:r>
        <w:rPr>
          <w:rFonts w:hint="eastAsia" w:ascii="宋体" w:hAnsi="宋体" w:eastAsia="宋体" w:cs="宋体"/>
          <w:b/>
          <w:kern w:val="1"/>
          <w:sz w:val="28"/>
          <w:szCs w:val="28"/>
        </w:rPr>
        <w:t>二、单一来源采购文件</w:t>
      </w:r>
    </w:p>
    <w:p>
      <w:pPr>
        <w:keepNext w:val="0"/>
        <w:keepLines w:val="0"/>
        <w:pageBreakBefore w:val="0"/>
        <w:kinsoku/>
        <w:wordWrap/>
        <w:overflowPunct/>
        <w:topLinePunct w:val="0"/>
        <w:autoSpaceDE/>
        <w:autoSpaceDN/>
        <w:bidi w:val="0"/>
        <w:spacing w:line="480" w:lineRule="exact"/>
        <w:ind w:left="280" w:hanging="280" w:hangingChars="100"/>
        <w:textAlignment w:val="auto"/>
        <w:rPr>
          <w:rFonts w:hint="eastAsia" w:ascii="宋体" w:hAnsi="宋体" w:eastAsia="宋体" w:cs="宋体"/>
          <w:kern w:val="1"/>
          <w:sz w:val="28"/>
          <w:szCs w:val="28"/>
        </w:rPr>
      </w:pPr>
      <w:r>
        <w:rPr>
          <w:rFonts w:hint="eastAsia" w:ascii="宋体" w:hAnsi="宋体" w:eastAsia="宋体" w:cs="宋体"/>
          <w:kern w:val="1"/>
          <w:sz w:val="28"/>
          <w:szCs w:val="28"/>
        </w:rPr>
        <w:t xml:space="preserve">    1．在谈判之前，采购人根据需要可对单一来源采购文件进行补充或修改，补充或修改内容以书面形式通知参加谈判的谈判供应商，并作为谈判的组成部分。</w:t>
      </w:r>
    </w:p>
    <w:p>
      <w:pPr>
        <w:keepNext w:val="0"/>
        <w:keepLines w:val="0"/>
        <w:pageBreakBefore w:val="0"/>
        <w:kinsoku/>
        <w:wordWrap/>
        <w:overflowPunct/>
        <w:topLinePunct w:val="0"/>
        <w:autoSpaceDE/>
        <w:autoSpaceDN/>
        <w:bidi w:val="0"/>
        <w:spacing w:line="480" w:lineRule="exact"/>
        <w:ind w:left="280" w:hanging="280" w:hangingChars="100"/>
        <w:textAlignment w:val="auto"/>
        <w:rPr>
          <w:rFonts w:hint="eastAsia" w:ascii="宋体" w:hAnsi="宋体" w:eastAsia="宋体" w:cs="宋体"/>
          <w:kern w:val="1"/>
          <w:sz w:val="28"/>
          <w:szCs w:val="28"/>
        </w:rPr>
      </w:pPr>
      <w:r>
        <w:rPr>
          <w:rFonts w:hint="eastAsia" w:ascii="宋体" w:hAnsi="宋体" w:eastAsia="宋体" w:cs="宋体"/>
          <w:kern w:val="1"/>
          <w:sz w:val="28"/>
          <w:szCs w:val="28"/>
        </w:rPr>
        <w:t xml:space="preserve">    2．谈判供应商应承担其编制响应文件与递交响应文件所涉及的一切费用，不管谈判结果如何，采购人对上述费用不负任何责任。</w:t>
      </w:r>
    </w:p>
    <w:p>
      <w:pPr>
        <w:keepNext w:val="0"/>
        <w:keepLines w:val="0"/>
        <w:pageBreakBefore w:val="0"/>
        <w:kinsoku/>
        <w:wordWrap/>
        <w:overflowPunct/>
        <w:topLinePunct w:val="0"/>
        <w:autoSpaceDE/>
        <w:autoSpaceDN/>
        <w:bidi w:val="0"/>
        <w:spacing w:line="480" w:lineRule="exact"/>
        <w:ind w:firstLine="560" w:firstLineChars="200"/>
        <w:textAlignment w:val="auto"/>
        <w:outlineLvl w:val="0"/>
        <w:rPr>
          <w:rFonts w:hint="eastAsia" w:ascii="宋体" w:hAnsi="宋体" w:eastAsia="宋体" w:cs="宋体"/>
          <w:b/>
          <w:kern w:val="1"/>
          <w:sz w:val="28"/>
          <w:szCs w:val="28"/>
        </w:rPr>
      </w:pPr>
      <w:r>
        <w:rPr>
          <w:rFonts w:hint="eastAsia" w:ascii="宋体" w:hAnsi="宋体" w:eastAsia="宋体" w:cs="宋体"/>
          <w:b/>
          <w:kern w:val="1"/>
          <w:sz w:val="28"/>
          <w:szCs w:val="28"/>
        </w:rPr>
        <w:t>三、单一来源采购谈判响应文件</w:t>
      </w:r>
    </w:p>
    <w:p>
      <w:pPr>
        <w:keepNext w:val="0"/>
        <w:keepLines w:val="0"/>
        <w:pageBreakBefore w:val="0"/>
        <w:kinsoku/>
        <w:wordWrap/>
        <w:overflowPunct/>
        <w:topLinePunct w:val="0"/>
        <w:autoSpaceDE/>
        <w:autoSpaceDN/>
        <w:bidi w:val="0"/>
        <w:spacing w:line="480" w:lineRule="exact"/>
        <w:ind w:left="280" w:hanging="280" w:hangingChars="100"/>
        <w:textAlignment w:val="auto"/>
        <w:rPr>
          <w:rFonts w:hint="eastAsia" w:ascii="宋体" w:hAnsi="宋体" w:eastAsia="宋体" w:cs="宋体"/>
          <w:kern w:val="1"/>
          <w:sz w:val="28"/>
          <w:szCs w:val="28"/>
        </w:rPr>
      </w:pPr>
      <w:r>
        <w:rPr>
          <w:rFonts w:hint="eastAsia" w:ascii="宋体" w:hAnsi="宋体" w:eastAsia="宋体" w:cs="宋体"/>
          <w:kern w:val="1"/>
          <w:sz w:val="28"/>
          <w:szCs w:val="28"/>
        </w:rPr>
        <w:t xml:space="preserve">    (一)谈判供应商应认真阅读、充分理解本单一来源采购文件的全部内容，按单一来源采购文件的要求提供完整的响应文件（报价时递交报价文件一正二副文本)。</w:t>
      </w:r>
    </w:p>
    <w:p>
      <w:pPr>
        <w:keepNext w:val="0"/>
        <w:keepLines w:val="0"/>
        <w:pageBreakBefore w:val="0"/>
        <w:kinsoku/>
        <w:wordWrap/>
        <w:overflowPunct/>
        <w:topLinePunct w:val="0"/>
        <w:autoSpaceDE/>
        <w:autoSpaceDN/>
        <w:bidi w:val="0"/>
        <w:spacing w:line="480" w:lineRule="exact"/>
        <w:ind w:left="280" w:hanging="280" w:hangingChars="100"/>
        <w:textAlignment w:val="auto"/>
        <w:rPr>
          <w:rFonts w:hint="eastAsia" w:ascii="宋体" w:hAnsi="宋体" w:eastAsia="宋体" w:cs="宋体"/>
          <w:kern w:val="1"/>
          <w:sz w:val="28"/>
          <w:szCs w:val="28"/>
        </w:rPr>
      </w:pPr>
      <w:r>
        <w:rPr>
          <w:rFonts w:hint="eastAsia" w:ascii="宋体" w:hAnsi="宋体" w:eastAsia="宋体" w:cs="宋体"/>
          <w:kern w:val="1"/>
          <w:sz w:val="28"/>
          <w:szCs w:val="28"/>
        </w:rPr>
        <w:t xml:space="preserve">    (二)谈判供应商必须保证响应文件所提供的全部资料真实可靠，并</w:t>
      </w:r>
      <w:r>
        <w:rPr>
          <w:rFonts w:hint="eastAsia" w:ascii="宋体" w:hAnsi="宋体" w:eastAsia="宋体" w:cs="宋体"/>
          <w:kern w:val="1"/>
          <w:sz w:val="28"/>
          <w:szCs w:val="28"/>
          <w:lang w:eastAsia="zh-CN"/>
        </w:rPr>
        <w:t>接受</w:t>
      </w:r>
      <w:r>
        <w:rPr>
          <w:rFonts w:hint="eastAsia" w:ascii="宋体" w:hAnsi="宋体" w:eastAsia="宋体" w:cs="宋体"/>
          <w:kern w:val="1"/>
          <w:sz w:val="28"/>
          <w:szCs w:val="28"/>
          <w:lang w:val="en-US" w:eastAsia="zh-CN"/>
        </w:rPr>
        <w:t>医院</w:t>
      </w:r>
      <w:r>
        <w:rPr>
          <w:rFonts w:hint="eastAsia" w:ascii="宋体" w:hAnsi="宋体" w:eastAsia="宋体" w:cs="宋体"/>
          <w:kern w:val="1"/>
          <w:sz w:val="28"/>
          <w:szCs w:val="28"/>
        </w:rPr>
        <w:t>对其中任何资料进一步审查的要求。</w:t>
      </w:r>
    </w:p>
    <w:p>
      <w:pPr>
        <w:keepNext w:val="0"/>
        <w:keepLines w:val="0"/>
        <w:pageBreakBefore w:val="0"/>
        <w:kinsoku/>
        <w:wordWrap/>
        <w:overflowPunct/>
        <w:topLinePunct w:val="0"/>
        <w:autoSpaceDE/>
        <w:autoSpaceDN/>
        <w:bidi w:val="0"/>
        <w:spacing w:line="480" w:lineRule="exact"/>
        <w:ind w:left="280" w:hanging="280" w:hangingChars="100"/>
        <w:textAlignment w:val="auto"/>
        <w:rPr>
          <w:rFonts w:hint="eastAsia" w:ascii="宋体" w:hAnsi="宋体" w:eastAsia="宋体" w:cs="宋体"/>
          <w:kern w:val="1"/>
          <w:sz w:val="28"/>
          <w:szCs w:val="28"/>
        </w:rPr>
      </w:pPr>
      <w:r>
        <w:rPr>
          <w:rFonts w:hint="eastAsia" w:ascii="宋体" w:hAnsi="宋体" w:eastAsia="宋体" w:cs="宋体"/>
          <w:kern w:val="1"/>
          <w:sz w:val="28"/>
          <w:szCs w:val="28"/>
        </w:rPr>
        <w:t xml:space="preserve">    (三)如果响应文件填报的内容不详，或没有提供单一来源采购文件中所要求的全部资料及数据，给评审造成困难，责任由谈判供应商承担。</w:t>
      </w:r>
    </w:p>
    <w:p>
      <w:pPr>
        <w:keepNext w:val="0"/>
        <w:keepLines w:val="0"/>
        <w:pageBreakBefore w:val="0"/>
        <w:kinsoku/>
        <w:wordWrap/>
        <w:overflowPunct/>
        <w:topLinePunct w:val="0"/>
        <w:autoSpaceDE/>
        <w:autoSpaceDN/>
        <w:bidi w:val="0"/>
        <w:spacing w:line="480" w:lineRule="exact"/>
        <w:ind w:left="280" w:hanging="280" w:hangingChars="100"/>
        <w:textAlignment w:val="auto"/>
        <w:rPr>
          <w:rFonts w:hint="eastAsia" w:ascii="宋体" w:hAnsi="宋体" w:eastAsia="宋体" w:cs="宋体"/>
          <w:color w:val="000000"/>
          <w:kern w:val="1"/>
          <w:sz w:val="28"/>
          <w:szCs w:val="28"/>
          <w:highlight w:val="none"/>
        </w:rPr>
      </w:pPr>
      <w:r>
        <w:rPr>
          <w:rFonts w:hint="eastAsia" w:ascii="宋体" w:hAnsi="宋体" w:eastAsia="宋体" w:cs="宋体"/>
          <w:kern w:val="1"/>
          <w:sz w:val="28"/>
          <w:szCs w:val="28"/>
        </w:rPr>
        <w:t xml:space="preserve"> </w:t>
      </w:r>
      <w:r>
        <w:rPr>
          <w:rFonts w:hint="eastAsia" w:ascii="宋体" w:hAnsi="宋体" w:eastAsia="宋体" w:cs="宋体"/>
          <w:color w:val="000000"/>
          <w:kern w:val="1"/>
          <w:sz w:val="28"/>
          <w:szCs w:val="28"/>
          <w:highlight w:val="none"/>
        </w:rPr>
        <w:t xml:space="preserve">   (四)谈判供应商必须按单一来源采购文件第四章所提供的内容和格式(表格可按同样格式扩展)制作响应文件，并按要求的顺序装订成册。</w:t>
      </w:r>
    </w:p>
    <w:p>
      <w:pPr>
        <w:keepNext w:val="0"/>
        <w:keepLines w:val="0"/>
        <w:pageBreakBefore w:val="0"/>
        <w:kinsoku/>
        <w:wordWrap/>
        <w:overflowPunct/>
        <w:topLinePunct w:val="0"/>
        <w:autoSpaceDE/>
        <w:autoSpaceDN/>
        <w:bidi w:val="0"/>
        <w:spacing w:line="480" w:lineRule="exact"/>
        <w:textAlignment w:val="auto"/>
        <w:rPr>
          <w:rFonts w:hint="eastAsia" w:ascii="宋体" w:hAnsi="宋体" w:eastAsia="宋体" w:cs="宋体"/>
          <w:color w:val="000000"/>
          <w:kern w:val="1"/>
          <w:sz w:val="28"/>
          <w:szCs w:val="28"/>
        </w:rPr>
      </w:pPr>
      <w:r>
        <w:rPr>
          <w:rFonts w:hint="eastAsia" w:ascii="宋体" w:hAnsi="宋体" w:eastAsia="宋体" w:cs="宋体"/>
          <w:kern w:val="1"/>
          <w:sz w:val="28"/>
          <w:szCs w:val="28"/>
        </w:rPr>
        <w:t xml:space="preserve">    (五)投标报价：</w:t>
      </w:r>
    </w:p>
    <w:p>
      <w:pPr>
        <w:keepNext w:val="0"/>
        <w:keepLines w:val="0"/>
        <w:pageBreakBefore w:val="0"/>
        <w:kinsoku/>
        <w:wordWrap/>
        <w:overflowPunct/>
        <w:topLinePunct w:val="0"/>
        <w:autoSpaceDE/>
        <w:autoSpaceDN/>
        <w:bidi w:val="0"/>
        <w:spacing w:line="480" w:lineRule="exact"/>
        <w:textAlignment w:val="auto"/>
        <w:rPr>
          <w:rFonts w:hint="eastAsia" w:ascii="宋体" w:hAnsi="宋体" w:eastAsia="宋体" w:cs="宋体"/>
          <w:kern w:val="1"/>
          <w:sz w:val="28"/>
          <w:szCs w:val="28"/>
        </w:rPr>
      </w:pPr>
      <w:r>
        <w:rPr>
          <w:rFonts w:hint="eastAsia" w:ascii="宋体" w:hAnsi="宋体" w:eastAsia="宋体" w:cs="宋体"/>
          <w:kern w:val="1"/>
          <w:sz w:val="28"/>
          <w:szCs w:val="28"/>
        </w:rPr>
        <w:t xml:space="preserve">    1．投标货币：以人民币报价。</w:t>
      </w:r>
    </w:p>
    <w:p>
      <w:pPr>
        <w:keepNext w:val="0"/>
        <w:keepLines w:val="0"/>
        <w:pageBreakBefore w:val="0"/>
        <w:kinsoku/>
        <w:wordWrap/>
        <w:overflowPunct/>
        <w:topLinePunct w:val="0"/>
        <w:autoSpaceDE/>
        <w:autoSpaceDN/>
        <w:bidi w:val="0"/>
        <w:spacing w:line="480" w:lineRule="exact"/>
        <w:textAlignment w:val="auto"/>
        <w:rPr>
          <w:rFonts w:hint="eastAsia" w:ascii="宋体" w:hAnsi="宋体" w:eastAsia="宋体" w:cs="宋体"/>
          <w:kern w:val="1"/>
          <w:sz w:val="28"/>
          <w:szCs w:val="28"/>
        </w:rPr>
      </w:pPr>
      <w:r>
        <w:rPr>
          <w:rFonts w:hint="eastAsia" w:ascii="宋体" w:hAnsi="宋体" w:eastAsia="宋体" w:cs="宋体"/>
          <w:kern w:val="1"/>
          <w:sz w:val="28"/>
          <w:szCs w:val="28"/>
        </w:rPr>
        <w:t xml:space="preserve">    2．谈判供应商对报价的准确性负责，任何漏报、错报等造成的后果均由谈判供应商承担。</w:t>
      </w:r>
    </w:p>
    <w:p>
      <w:pPr>
        <w:keepNext w:val="0"/>
        <w:keepLines w:val="0"/>
        <w:pageBreakBefore w:val="0"/>
        <w:kinsoku/>
        <w:wordWrap/>
        <w:overflowPunct/>
        <w:topLinePunct w:val="0"/>
        <w:autoSpaceDE/>
        <w:autoSpaceDN/>
        <w:bidi w:val="0"/>
        <w:spacing w:line="480" w:lineRule="exact"/>
        <w:textAlignment w:val="auto"/>
        <w:rPr>
          <w:rFonts w:hint="eastAsia" w:ascii="宋体" w:hAnsi="宋体" w:eastAsia="宋体" w:cs="宋体"/>
          <w:kern w:val="1"/>
          <w:sz w:val="28"/>
          <w:szCs w:val="28"/>
        </w:rPr>
      </w:pPr>
      <w:r>
        <w:rPr>
          <w:rFonts w:hint="eastAsia" w:ascii="宋体" w:hAnsi="宋体" w:eastAsia="宋体" w:cs="宋体"/>
          <w:kern w:val="1"/>
          <w:sz w:val="28"/>
          <w:szCs w:val="28"/>
        </w:rPr>
        <w:t xml:space="preserve">    3．谈判供应商报价应是采购项目验收合格后的总价格。其应包括但不限于全部设备、材料的供应、运输、安装、调试、检测、售后服务、保险、税金等各项直接、间接费用。</w:t>
      </w:r>
    </w:p>
    <w:p>
      <w:pPr>
        <w:keepNext w:val="0"/>
        <w:keepLines w:val="0"/>
        <w:pageBreakBefore w:val="0"/>
        <w:kinsoku/>
        <w:wordWrap/>
        <w:overflowPunct/>
        <w:topLinePunct w:val="0"/>
        <w:autoSpaceDE/>
        <w:autoSpaceDN/>
        <w:bidi w:val="0"/>
        <w:spacing w:line="480" w:lineRule="exact"/>
        <w:ind w:firstLine="560" w:firstLineChars="200"/>
        <w:textAlignment w:val="auto"/>
        <w:rPr>
          <w:rFonts w:hint="eastAsia" w:ascii="宋体" w:hAnsi="宋体" w:eastAsia="宋体" w:cs="宋体"/>
          <w:sz w:val="28"/>
          <w:szCs w:val="28"/>
        </w:rPr>
      </w:pPr>
      <w:r>
        <w:rPr>
          <w:rFonts w:hint="eastAsia" w:ascii="宋体" w:hAnsi="宋体" w:eastAsia="宋体" w:cs="宋体"/>
          <w:kern w:val="1"/>
          <w:sz w:val="28"/>
          <w:szCs w:val="28"/>
          <w:lang w:val="en-US" w:eastAsia="zh-CN"/>
        </w:rPr>
        <w:t>4.</w:t>
      </w:r>
      <w:r>
        <w:rPr>
          <w:rFonts w:hint="eastAsia" w:ascii="宋体" w:hAnsi="宋体" w:eastAsia="宋体" w:cs="宋体"/>
          <w:sz w:val="28"/>
          <w:szCs w:val="28"/>
        </w:rPr>
        <w:t>供应商应自行承担所有与编写和提交报价文件有关的费用，不论单一来源结果如何，采购人在任何情况下无义务和责任承担此类费用。</w:t>
      </w:r>
    </w:p>
    <w:p>
      <w:pPr>
        <w:keepNext w:val="0"/>
        <w:keepLines w:val="0"/>
        <w:pageBreakBefore w:val="0"/>
        <w:kinsoku/>
        <w:wordWrap/>
        <w:overflowPunct/>
        <w:topLinePunct w:val="0"/>
        <w:autoSpaceDE/>
        <w:autoSpaceDN/>
        <w:bidi w:val="0"/>
        <w:spacing w:line="480" w:lineRule="exact"/>
        <w:ind w:firstLine="560" w:firstLineChars="200"/>
        <w:textAlignment w:val="auto"/>
        <w:rPr>
          <w:rFonts w:hint="eastAsia" w:ascii="宋体" w:hAnsi="宋体" w:eastAsia="宋体" w:cs="宋体"/>
          <w:kern w:val="1"/>
          <w:sz w:val="28"/>
          <w:szCs w:val="28"/>
        </w:rPr>
      </w:pPr>
      <w:r>
        <w:rPr>
          <w:rFonts w:hint="eastAsia" w:ascii="宋体" w:hAnsi="宋体" w:eastAsia="宋体" w:cs="宋体"/>
          <w:kern w:val="1"/>
          <w:sz w:val="28"/>
          <w:szCs w:val="28"/>
        </w:rPr>
        <w:t>(六)谈判供应商应将响应文件正本和副本用文件袋密封，并在封口处加盖谈判供应商公章和有效签字。响应文件袋封条上应标明：</w:t>
      </w:r>
    </w:p>
    <w:p>
      <w:pPr>
        <w:keepNext w:val="0"/>
        <w:keepLines w:val="0"/>
        <w:pageBreakBefore w:val="0"/>
        <w:kinsoku/>
        <w:wordWrap/>
        <w:overflowPunct/>
        <w:topLinePunct w:val="0"/>
        <w:autoSpaceDE/>
        <w:autoSpaceDN/>
        <w:bidi w:val="0"/>
        <w:spacing w:line="480" w:lineRule="exact"/>
        <w:textAlignment w:val="auto"/>
        <w:rPr>
          <w:rFonts w:hint="eastAsia" w:ascii="宋体" w:hAnsi="宋体" w:eastAsia="宋体" w:cs="宋体"/>
          <w:kern w:val="1"/>
          <w:sz w:val="28"/>
          <w:szCs w:val="28"/>
        </w:rPr>
      </w:pPr>
      <w:r>
        <w:rPr>
          <w:rFonts w:hint="eastAsia" w:ascii="宋体" w:hAnsi="宋体" w:eastAsia="宋体" w:cs="宋体"/>
          <w:kern w:val="1"/>
          <w:sz w:val="28"/>
          <w:szCs w:val="28"/>
        </w:rPr>
        <w:t xml:space="preserve">    1．单一来源采购项目名称；</w:t>
      </w:r>
    </w:p>
    <w:p>
      <w:pPr>
        <w:keepNext w:val="0"/>
        <w:keepLines w:val="0"/>
        <w:pageBreakBefore w:val="0"/>
        <w:kinsoku/>
        <w:wordWrap/>
        <w:overflowPunct/>
        <w:topLinePunct w:val="0"/>
        <w:autoSpaceDE/>
        <w:autoSpaceDN/>
        <w:bidi w:val="0"/>
        <w:spacing w:line="480" w:lineRule="exact"/>
        <w:textAlignment w:val="auto"/>
        <w:rPr>
          <w:rFonts w:hint="eastAsia" w:ascii="宋体" w:hAnsi="宋体" w:eastAsia="宋体" w:cs="宋体"/>
          <w:kern w:val="1"/>
          <w:sz w:val="28"/>
          <w:szCs w:val="28"/>
        </w:rPr>
      </w:pPr>
      <w:r>
        <w:rPr>
          <w:rFonts w:hint="eastAsia" w:ascii="宋体" w:hAnsi="宋体" w:eastAsia="宋体" w:cs="宋体"/>
          <w:kern w:val="1"/>
          <w:sz w:val="28"/>
          <w:szCs w:val="28"/>
        </w:rPr>
        <w:t xml:space="preserve">    2．项目编号；</w:t>
      </w:r>
    </w:p>
    <w:p>
      <w:pPr>
        <w:keepNext w:val="0"/>
        <w:keepLines w:val="0"/>
        <w:pageBreakBefore w:val="0"/>
        <w:kinsoku/>
        <w:wordWrap/>
        <w:overflowPunct/>
        <w:topLinePunct w:val="0"/>
        <w:autoSpaceDE/>
        <w:autoSpaceDN/>
        <w:bidi w:val="0"/>
        <w:spacing w:line="480" w:lineRule="exact"/>
        <w:textAlignment w:val="auto"/>
        <w:rPr>
          <w:rFonts w:hint="eastAsia" w:ascii="宋体" w:hAnsi="宋体" w:eastAsia="宋体" w:cs="宋体"/>
          <w:kern w:val="1"/>
          <w:sz w:val="28"/>
          <w:szCs w:val="28"/>
        </w:rPr>
      </w:pPr>
      <w:r>
        <w:rPr>
          <w:rFonts w:hint="eastAsia" w:ascii="宋体" w:hAnsi="宋体" w:eastAsia="宋体" w:cs="宋体"/>
          <w:kern w:val="1"/>
          <w:sz w:val="28"/>
          <w:szCs w:val="28"/>
        </w:rPr>
        <w:t xml:space="preserve">    3．谈判供应商名称；</w:t>
      </w:r>
    </w:p>
    <w:p>
      <w:pPr>
        <w:keepNext w:val="0"/>
        <w:keepLines w:val="0"/>
        <w:pageBreakBefore w:val="0"/>
        <w:kinsoku/>
        <w:wordWrap/>
        <w:overflowPunct/>
        <w:topLinePunct w:val="0"/>
        <w:autoSpaceDE/>
        <w:autoSpaceDN/>
        <w:bidi w:val="0"/>
        <w:spacing w:line="480" w:lineRule="exact"/>
        <w:textAlignment w:val="auto"/>
        <w:rPr>
          <w:rFonts w:hint="eastAsia" w:ascii="宋体" w:hAnsi="宋体" w:eastAsia="宋体" w:cs="宋体"/>
          <w:kern w:val="1"/>
          <w:sz w:val="28"/>
          <w:szCs w:val="28"/>
        </w:rPr>
      </w:pPr>
      <w:r>
        <w:rPr>
          <w:rFonts w:hint="eastAsia" w:ascii="宋体" w:hAnsi="宋体" w:eastAsia="宋体" w:cs="宋体"/>
          <w:kern w:val="1"/>
          <w:sz w:val="28"/>
          <w:szCs w:val="28"/>
        </w:rPr>
        <w:t xml:space="preserve">    4．注明“谈判时才能启封”。</w:t>
      </w:r>
    </w:p>
    <w:p>
      <w:pPr>
        <w:keepNext w:val="0"/>
        <w:keepLines w:val="0"/>
        <w:pageBreakBefore w:val="0"/>
        <w:kinsoku/>
        <w:wordWrap/>
        <w:overflowPunct/>
        <w:topLinePunct w:val="0"/>
        <w:autoSpaceDE/>
        <w:autoSpaceDN/>
        <w:bidi w:val="0"/>
        <w:adjustRightInd w:val="0"/>
        <w:snapToGrid w:val="0"/>
        <w:spacing w:line="480" w:lineRule="exact"/>
        <w:ind w:firstLine="560" w:firstLineChars="200"/>
        <w:textAlignment w:val="auto"/>
        <w:rPr>
          <w:rFonts w:hint="eastAsia" w:ascii="宋体" w:hAnsi="宋体" w:eastAsia="宋体" w:cs="宋体"/>
          <w:b/>
          <w:kern w:val="2"/>
          <w:sz w:val="28"/>
          <w:szCs w:val="28"/>
        </w:rPr>
      </w:pPr>
      <w:r>
        <w:rPr>
          <w:rFonts w:hint="eastAsia" w:ascii="宋体" w:hAnsi="宋体" w:eastAsia="宋体" w:cs="宋体"/>
          <w:b/>
          <w:kern w:val="2"/>
          <w:sz w:val="28"/>
          <w:szCs w:val="28"/>
          <w:lang w:val="en-US" w:eastAsia="zh-CN"/>
        </w:rPr>
        <w:t>四</w:t>
      </w:r>
      <w:r>
        <w:rPr>
          <w:rFonts w:hint="eastAsia" w:ascii="宋体" w:hAnsi="宋体" w:eastAsia="宋体" w:cs="宋体"/>
          <w:b/>
          <w:kern w:val="2"/>
          <w:sz w:val="28"/>
          <w:szCs w:val="28"/>
        </w:rPr>
        <w:t>、评议办法</w:t>
      </w:r>
    </w:p>
    <w:p>
      <w:pPr>
        <w:keepNext w:val="0"/>
        <w:keepLines w:val="0"/>
        <w:pageBreakBefore w:val="0"/>
        <w:kinsoku/>
        <w:wordWrap/>
        <w:overflowPunct/>
        <w:topLinePunct w:val="0"/>
        <w:autoSpaceDE/>
        <w:autoSpaceDN/>
        <w:bidi w:val="0"/>
        <w:adjustRightInd w:val="0"/>
        <w:snapToGrid w:val="0"/>
        <w:spacing w:line="48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由采购人代表及相关专家组成单一来源小组，根据符合采购需求、质量和服务相等原则确定合作方。</w:t>
      </w:r>
    </w:p>
    <w:p>
      <w:pPr>
        <w:keepNext w:val="0"/>
        <w:keepLines w:val="0"/>
        <w:pageBreakBefore w:val="0"/>
        <w:kinsoku/>
        <w:wordWrap/>
        <w:overflowPunct/>
        <w:topLinePunct w:val="0"/>
        <w:autoSpaceDE/>
        <w:autoSpaceDN/>
        <w:bidi w:val="0"/>
        <w:spacing w:line="480" w:lineRule="exact"/>
        <w:ind w:firstLine="560" w:firstLineChars="200"/>
        <w:textAlignment w:val="auto"/>
        <w:outlineLvl w:val="0"/>
        <w:rPr>
          <w:rFonts w:hint="eastAsia" w:ascii="宋体" w:hAnsi="宋体" w:eastAsia="宋体" w:cs="宋体"/>
          <w:b/>
          <w:kern w:val="1"/>
          <w:sz w:val="28"/>
          <w:szCs w:val="28"/>
        </w:rPr>
      </w:pPr>
      <w:r>
        <w:rPr>
          <w:rFonts w:hint="eastAsia" w:ascii="宋体" w:hAnsi="宋体" w:eastAsia="宋体" w:cs="宋体"/>
          <w:b/>
          <w:kern w:val="1"/>
          <w:sz w:val="28"/>
          <w:szCs w:val="28"/>
          <w:lang w:val="en-US" w:eastAsia="zh-CN"/>
        </w:rPr>
        <w:t>五</w:t>
      </w:r>
      <w:r>
        <w:rPr>
          <w:rFonts w:hint="eastAsia" w:ascii="宋体" w:hAnsi="宋体" w:eastAsia="宋体" w:cs="宋体"/>
          <w:b/>
          <w:kern w:val="1"/>
          <w:sz w:val="28"/>
          <w:szCs w:val="28"/>
        </w:rPr>
        <w:t>、成交通知</w:t>
      </w:r>
    </w:p>
    <w:p>
      <w:pPr>
        <w:keepNext w:val="0"/>
        <w:keepLines w:val="0"/>
        <w:pageBreakBefore w:val="0"/>
        <w:kinsoku/>
        <w:wordWrap/>
        <w:overflowPunct/>
        <w:topLinePunct w:val="0"/>
        <w:autoSpaceDE/>
        <w:autoSpaceDN/>
        <w:bidi w:val="0"/>
        <w:spacing w:line="480" w:lineRule="exact"/>
        <w:textAlignment w:val="auto"/>
        <w:rPr>
          <w:rFonts w:hint="eastAsia" w:ascii="宋体" w:hAnsi="宋体" w:eastAsia="宋体" w:cs="宋体"/>
          <w:kern w:val="1"/>
          <w:sz w:val="28"/>
          <w:szCs w:val="28"/>
        </w:rPr>
      </w:pPr>
      <w:r>
        <w:rPr>
          <w:rFonts w:hint="eastAsia" w:ascii="宋体" w:hAnsi="宋体" w:eastAsia="宋体" w:cs="宋体"/>
          <w:kern w:val="1"/>
          <w:sz w:val="28"/>
          <w:szCs w:val="28"/>
        </w:rPr>
        <w:t xml:space="preserve">   谈判结束后，采购代理机构将在湖北省政府采购网上发布《成交公告》，向供应商发出《成交通知书》。</w:t>
      </w:r>
    </w:p>
    <w:p>
      <w:pPr>
        <w:keepNext w:val="0"/>
        <w:keepLines w:val="0"/>
        <w:pageBreakBefore w:val="0"/>
        <w:kinsoku/>
        <w:wordWrap/>
        <w:overflowPunct/>
        <w:topLinePunct w:val="0"/>
        <w:autoSpaceDE/>
        <w:autoSpaceDN/>
        <w:bidi w:val="0"/>
        <w:spacing w:line="480" w:lineRule="exact"/>
        <w:ind w:firstLine="560" w:firstLineChars="200"/>
        <w:textAlignment w:val="auto"/>
        <w:outlineLvl w:val="0"/>
        <w:rPr>
          <w:rFonts w:hint="eastAsia" w:ascii="宋体" w:hAnsi="宋体" w:eastAsia="宋体" w:cs="宋体"/>
          <w:b/>
          <w:kern w:val="1"/>
          <w:sz w:val="28"/>
          <w:szCs w:val="28"/>
        </w:rPr>
      </w:pPr>
      <w:r>
        <w:rPr>
          <w:rFonts w:hint="eastAsia" w:ascii="宋体" w:hAnsi="宋体" w:eastAsia="宋体" w:cs="宋体"/>
          <w:b/>
          <w:kern w:val="1"/>
          <w:sz w:val="28"/>
          <w:szCs w:val="28"/>
          <w:lang w:val="en-US" w:eastAsia="zh-CN"/>
        </w:rPr>
        <w:t>六</w:t>
      </w:r>
      <w:r>
        <w:rPr>
          <w:rFonts w:hint="eastAsia" w:ascii="宋体" w:hAnsi="宋体" w:eastAsia="宋体" w:cs="宋体"/>
          <w:b/>
          <w:kern w:val="1"/>
          <w:sz w:val="28"/>
          <w:szCs w:val="28"/>
        </w:rPr>
        <w:t>、授予合同</w:t>
      </w:r>
    </w:p>
    <w:p>
      <w:pPr>
        <w:keepNext w:val="0"/>
        <w:keepLines w:val="0"/>
        <w:pageBreakBefore w:val="0"/>
        <w:kinsoku/>
        <w:wordWrap/>
        <w:overflowPunct/>
        <w:topLinePunct w:val="0"/>
        <w:autoSpaceDE/>
        <w:autoSpaceDN/>
        <w:bidi w:val="0"/>
        <w:spacing w:line="480" w:lineRule="exact"/>
        <w:textAlignment w:val="auto"/>
        <w:rPr>
          <w:rFonts w:hint="eastAsia" w:ascii="宋体" w:hAnsi="宋体" w:eastAsia="宋体" w:cs="宋体"/>
          <w:kern w:val="1"/>
          <w:sz w:val="28"/>
          <w:szCs w:val="28"/>
        </w:rPr>
      </w:pPr>
      <w:r>
        <w:rPr>
          <w:rFonts w:hint="eastAsia" w:ascii="宋体" w:hAnsi="宋体" w:eastAsia="宋体" w:cs="宋体"/>
          <w:kern w:val="1"/>
          <w:sz w:val="28"/>
          <w:szCs w:val="28"/>
        </w:rPr>
        <w:t xml:space="preserve">    1．成交供应商在收到《成交通知书》后，应在三(3)天内按照指定的地点，派遣其授权代表进行商务谈判，并在三十(30)天内签订合同。</w:t>
      </w:r>
    </w:p>
    <w:p>
      <w:pPr>
        <w:keepNext w:val="0"/>
        <w:keepLines w:val="0"/>
        <w:pageBreakBefore w:val="0"/>
        <w:kinsoku/>
        <w:wordWrap/>
        <w:overflowPunct/>
        <w:topLinePunct w:val="0"/>
        <w:autoSpaceDE/>
        <w:autoSpaceDN/>
        <w:bidi w:val="0"/>
        <w:spacing w:line="480" w:lineRule="exact"/>
        <w:textAlignment w:val="auto"/>
        <w:rPr>
          <w:rFonts w:hint="eastAsia" w:ascii="宋体" w:hAnsi="宋体" w:eastAsia="宋体" w:cs="宋体"/>
          <w:kern w:val="1"/>
          <w:sz w:val="28"/>
          <w:szCs w:val="28"/>
        </w:rPr>
      </w:pPr>
      <w:r>
        <w:rPr>
          <w:rFonts w:hint="eastAsia" w:ascii="宋体" w:hAnsi="宋体" w:eastAsia="宋体" w:cs="宋体"/>
          <w:kern w:val="1"/>
          <w:sz w:val="28"/>
          <w:szCs w:val="28"/>
        </w:rPr>
        <w:t xml:space="preserve">    2．单一来源采购文件、成交供应商的响应文件及其有关的澄清文件等均为签订、合同的依据。</w:t>
      </w:r>
    </w:p>
    <w:p>
      <w:pPr>
        <w:keepNext w:val="0"/>
        <w:keepLines w:val="0"/>
        <w:pageBreakBefore w:val="0"/>
        <w:kinsoku/>
        <w:wordWrap/>
        <w:overflowPunct/>
        <w:topLinePunct w:val="0"/>
        <w:autoSpaceDE/>
        <w:autoSpaceDN/>
        <w:bidi w:val="0"/>
        <w:spacing w:line="480" w:lineRule="exact"/>
        <w:ind w:firstLine="480"/>
        <w:textAlignment w:val="auto"/>
        <w:rPr>
          <w:rFonts w:hint="eastAsia" w:ascii="宋体" w:hAnsi="宋体" w:eastAsia="宋体" w:cs="宋体"/>
          <w:kern w:val="1"/>
          <w:sz w:val="28"/>
          <w:szCs w:val="28"/>
        </w:rPr>
      </w:pPr>
      <w:r>
        <w:rPr>
          <w:rFonts w:hint="eastAsia" w:ascii="宋体" w:hAnsi="宋体" w:eastAsia="宋体" w:cs="宋体"/>
          <w:kern w:val="1"/>
          <w:sz w:val="28"/>
          <w:szCs w:val="28"/>
        </w:rPr>
        <w:t>3．如果成交供应商没有按照上述规定签订合同，采购人将取消其成交资格，同时依法承担相应的法律责任；谈判供应商一旦成交，通过商务谈判签订合同后，否则将视为违约并自动中止合同。</w:t>
      </w:r>
    </w:p>
    <w:p>
      <w:pPr>
        <w:keepNext w:val="0"/>
        <w:keepLines w:val="0"/>
        <w:pageBreakBefore w:val="0"/>
        <w:kinsoku/>
        <w:wordWrap/>
        <w:overflowPunct/>
        <w:topLinePunct w:val="0"/>
        <w:autoSpaceDE/>
        <w:autoSpaceDN/>
        <w:bidi w:val="0"/>
        <w:spacing w:line="480" w:lineRule="exact"/>
        <w:ind w:firstLine="560" w:firstLineChars="200"/>
        <w:textAlignment w:val="auto"/>
        <w:rPr>
          <w:rFonts w:hint="eastAsia" w:ascii="宋体" w:hAnsi="宋体" w:eastAsia="宋体" w:cs="宋体"/>
          <w:b/>
          <w:bCs/>
          <w:sz w:val="28"/>
          <w:szCs w:val="28"/>
        </w:rPr>
      </w:pPr>
      <w:r>
        <w:rPr>
          <w:rFonts w:hint="eastAsia" w:ascii="宋体" w:hAnsi="宋体" w:eastAsia="宋体" w:cs="宋体"/>
          <w:b/>
          <w:bCs/>
          <w:sz w:val="28"/>
          <w:szCs w:val="28"/>
          <w:lang w:val="en-US" w:eastAsia="zh-CN"/>
        </w:rPr>
        <w:t>七</w:t>
      </w:r>
      <w:r>
        <w:rPr>
          <w:rFonts w:hint="eastAsia" w:ascii="宋体" w:hAnsi="宋体" w:eastAsia="宋体" w:cs="宋体"/>
          <w:b/>
          <w:bCs/>
          <w:sz w:val="28"/>
          <w:szCs w:val="28"/>
        </w:rPr>
        <w:t>、适用法律</w:t>
      </w:r>
    </w:p>
    <w:p>
      <w:pPr>
        <w:keepNext w:val="0"/>
        <w:keepLines w:val="0"/>
        <w:pageBreakBefore w:val="0"/>
        <w:kinsoku/>
        <w:wordWrap/>
        <w:overflowPunct/>
        <w:topLinePunct w:val="0"/>
        <w:autoSpaceDE/>
        <w:autoSpaceDN/>
        <w:bidi w:val="0"/>
        <w:spacing w:line="480" w:lineRule="exact"/>
        <w:ind w:firstLine="560" w:firstLineChars="200"/>
        <w:textAlignment w:val="auto"/>
        <w:rPr>
          <w:rFonts w:hint="eastAsia" w:ascii="宋体" w:hAnsi="宋体" w:eastAsia="宋体" w:cs="宋体"/>
        </w:rPr>
      </w:pPr>
      <w:r>
        <w:rPr>
          <w:rFonts w:hint="eastAsia" w:ascii="宋体" w:hAnsi="宋体" w:eastAsia="宋体" w:cs="宋体"/>
          <w:sz w:val="28"/>
          <w:szCs w:val="28"/>
        </w:rPr>
        <w:t>14.采购当事人的一切活动均适用于《中华人民共和国政府采购法》及相关规定。</w:t>
      </w:r>
      <w:bookmarkStart w:id="2" w:name="_Toc489450566"/>
    </w:p>
    <w:p>
      <w:pPr>
        <w:pStyle w:val="2"/>
        <w:jc w:val="both"/>
        <w:rPr>
          <w:rFonts w:hint="eastAsia" w:ascii="宋体" w:hAnsi="宋体" w:eastAsia="宋体" w:cs="宋体"/>
        </w:rPr>
      </w:pPr>
    </w:p>
    <w:p>
      <w:pPr>
        <w:pStyle w:val="2"/>
        <w:jc w:val="both"/>
        <w:rPr>
          <w:rFonts w:hint="eastAsia" w:ascii="宋体" w:hAnsi="宋体" w:eastAsia="宋体" w:cs="宋体"/>
        </w:rPr>
      </w:pPr>
    </w:p>
    <w:p>
      <w:pPr>
        <w:pStyle w:val="2"/>
        <w:jc w:val="both"/>
        <w:rPr>
          <w:rFonts w:hint="eastAsia" w:ascii="宋体" w:hAnsi="宋体" w:eastAsia="宋体" w:cs="宋体"/>
        </w:rPr>
      </w:pPr>
    </w:p>
    <w:p>
      <w:pPr>
        <w:pStyle w:val="2"/>
        <w:ind w:firstLine="2240" w:firstLineChars="700"/>
        <w:jc w:val="both"/>
        <w:rPr>
          <w:rFonts w:hint="eastAsia" w:ascii="宋体" w:hAnsi="宋体" w:eastAsia="宋体" w:cs="宋体"/>
        </w:rPr>
      </w:pPr>
      <w:r>
        <w:rPr>
          <w:rFonts w:hint="eastAsia" w:ascii="宋体" w:hAnsi="宋体" w:eastAsia="宋体" w:cs="宋体"/>
        </w:rPr>
        <w:t>第三章  采购项目技术规格、参数及要求</w:t>
      </w:r>
      <w:bookmarkEnd w:id="2"/>
    </w:p>
    <w:p>
      <w:pPr>
        <w:tabs>
          <w:tab w:val="left" w:pos="900"/>
          <w:tab w:val="left" w:pos="1080"/>
          <w:tab w:val="left" w:pos="1140"/>
        </w:tabs>
        <w:spacing w:before="120" w:after="120" w:line="480" w:lineRule="auto"/>
        <w:ind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rPr>
        <w:t>一、</w:t>
      </w:r>
      <w:r>
        <w:rPr>
          <w:rFonts w:hint="eastAsia" w:ascii="宋体" w:hAnsi="宋体" w:eastAsia="宋体" w:cs="宋体"/>
          <w:sz w:val="28"/>
          <w:szCs w:val="28"/>
          <w:lang w:val="en-US" w:eastAsia="zh-CN"/>
        </w:rPr>
        <w:t>项目名称：</w:t>
      </w:r>
      <w:r>
        <w:rPr>
          <w:rFonts w:hint="eastAsia" w:ascii="宋体" w:hAnsi="宋体" w:eastAsia="宋体" w:cs="宋体"/>
          <w:sz w:val="28"/>
          <w:szCs w:val="28"/>
        </w:rPr>
        <w:t>大冶市人民医院</w:t>
      </w:r>
      <w:r>
        <w:rPr>
          <w:rFonts w:hint="eastAsia" w:ascii="宋体" w:hAnsi="宋体" w:cs="宋体"/>
          <w:sz w:val="28"/>
          <w:szCs w:val="28"/>
          <w:lang w:eastAsia="zh-CN"/>
        </w:rPr>
        <w:t>阴超</w:t>
      </w:r>
      <w:r>
        <w:rPr>
          <w:rFonts w:hint="eastAsia" w:ascii="宋体" w:hAnsi="宋体" w:eastAsia="宋体" w:cs="宋体"/>
          <w:sz w:val="28"/>
          <w:szCs w:val="28"/>
          <w:lang w:eastAsia="zh-CN"/>
        </w:rPr>
        <w:t>探头</w:t>
      </w:r>
      <w:r>
        <w:rPr>
          <w:rFonts w:hint="eastAsia" w:ascii="宋体" w:hAnsi="宋体" w:eastAsia="宋体" w:cs="宋体"/>
          <w:sz w:val="28"/>
          <w:szCs w:val="28"/>
        </w:rPr>
        <w:t>采购项</w:t>
      </w:r>
      <w:r>
        <w:rPr>
          <w:rFonts w:hint="eastAsia" w:ascii="宋体" w:hAnsi="宋体" w:eastAsia="宋体" w:cs="宋体"/>
          <w:sz w:val="28"/>
          <w:szCs w:val="28"/>
          <w:lang w:val="en-US" w:eastAsia="zh-CN"/>
        </w:rPr>
        <w:t>目</w:t>
      </w:r>
    </w:p>
    <w:p>
      <w:pPr>
        <w:tabs>
          <w:tab w:val="left" w:pos="180"/>
          <w:tab w:val="left" w:pos="1620"/>
        </w:tabs>
        <w:spacing w:line="560" w:lineRule="exact"/>
        <w:ind w:firstLine="560" w:firstLineChars="200"/>
        <w:rPr>
          <w:rFonts w:hint="eastAsia" w:ascii="宋体" w:hAnsi="宋体" w:eastAsia="宋体" w:cs="宋体"/>
          <w:bCs/>
          <w:sz w:val="28"/>
          <w:szCs w:val="28"/>
          <w:lang w:val="en-US"/>
        </w:rPr>
      </w:pPr>
      <w:r>
        <w:rPr>
          <w:rFonts w:hint="eastAsia" w:ascii="宋体" w:hAnsi="宋体" w:eastAsia="宋体" w:cs="宋体"/>
          <w:sz w:val="28"/>
          <w:szCs w:val="28"/>
          <w:lang w:val="en-US" w:eastAsia="zh-CN"/>
        </w:rPr>
        <w:t>二、</w:t>
      </w:r>
      <w:r>
        <w:rPr>
          <w:rFonts w:hint="eastAsia" w:ascii="宋体" w:hAnsi="宋体" w:eastAsia="宋体" w:cs="宋体"/>
          <w:sz w:val="28"/>
          <w:szCs w:val="28"/>
        </w:rPr>
        <w:t>采购内容：</w:t>
      </w:r>
      <w:bookmarkStart w:id="3" w:name="_Toc489450567"/>
      <w:r>
        <w:rPr>
          <w:rFonts w:hint="eastAsia" w:ascii="宋体" w:hAnsi="宋体" w:cs="宋体"/>
          <w:sz w:val="28"/>
          <w:szCs w:val="28"/>
          <w:lang w:eastAsia="zh-CN"/>
        </w:rPr>
        <w:t>阴超</w:t>
      </w:r>
      <w:r>
        <w:rPr>
          <w:rFonts w:hint="eastAsia" w:ascii="宋体" w:hAnsi="宋体" w:eastAsia="宋体" w:cs="宋体"/>
          <w:sz w:val="28"/>
          <w:szCs w:val="28"/>
          <w:lang w:eastAsia="zh-CN"/>
        </w:rPr>
        <w:t>探头</w:t>
      </w:r>
      <w:r>
        <w:rPr>
          <w:rFonts w:hint="eastAsia" w:ascii="宋体" w:hAnsi="宋体" w:eastAsia="宋体" w:cs="宋体"/>
          <w:sz w:val="28"/>
          <w:szCs w:val="28"/>
          <w:lang w:val="en-US" w:eastAsia="zh-CN"/>
        </w:rPr>
        <w:t>1</w:t>
      </w:r>
      <w:r>
        <w:rPr>
          <w:rFonts w:hint="eastAsia" w:ascii="宋体" w:hAnsi="宋体" w:cs="宋体"/>
          <w:sz w:val="28"/>
          <w:szCs w:val="28"/>
          <w:lang w:val="en-US" w:eastAsia="zh-CN"/>
        </w:rPr>
        <w:t>把</w:t>
      </w:r>
    </w:p>
    <w:p>
      <w:pPr>
        <w:spacing w:line="560" w:lineRule="exact"/>
        <w:ind w:firstLine="560" w:firstLineChars="200"/>
        <w:rPr>
          <w:rFonts w:hint="eastAsia" w:ascii="宋体" w:hAnsi="宋体" w:eastAsia="宋体" w:cs="宋体"/>
          <w:b/>
          <w:bCs/>
          <w:sz w:val="21"/>
          <w:szCs w:val="21"/>
          <w:lang w:eastAsia="zh-CN"/>
        </w:rPr>
      </w:pPr>
      <w:r>
        <w:rPr>
          <w:rFonts w:hint="eastAsia" w:ascii="宋体" w:hAnsi="宋体" w:eastAsia="宋体" w:cs="宋体"/>
          <w:bCs/>
          <w:sz w:val="28"/>
          <w:szCs w:val="28"/>
          <w:lang w:val="en-US" w:eastAsia="zh-CN"/>
        </w:rPr>
        <w:t>三</w:t>
      </w:r>
      <w:r>
        <w:rPr>
          <w:rFonts w:hint="eastAsia" w:ascii="宋体" w:hAnsi="宋体" w:eastAsia="宋体" w:cs="宋体"/>
          <w:bCs/>
          <w:sz w:val="28"/>
          <w:szCs w:val="28"/>
        </w:rPr>
        <w:t>、技术规格及要求：</w:t>
      </w:r>
    </w:p>
    <w:p>
      <w:pPr>
        <w:rPr>
          <w:rFonts w:hint="eastAsia"/>
          <w:sz w:val="28"/>
          <w:szCs w:val="28"/>
        </w:rPr>
      </w:pPr>
      <w:r>
        <w:rPr>
          <w:rFonts w:hint="eastAsia"/>
          <w:sz w:val="28"/>
          <w:szCs w:val="28"/>
        </w:rPr>
        <w:t>阴超探头技术要求</w:t>
      </w:r>
    </w:p>
    <w:p>
      <w:pPr>
        <w:numPr>
          <w:ilvl w:val="0"/>
          <w:numId w:val="1"/>
        </w:numPr>
        <w:rPr>
          <w:rFonts w:hint="eastAsia"/>
          <w:sz w:val="28"/>
          <w:szCs w:val="28"/>
          <w:lang w:val="en-US" w:eastAsia="zh-CN"/>
        </w:rPr>
      </w:pPr>
      <w:r>
        <w:rPr>
          <w:rFonts w:hint="eastAsia"/>
          <w:sz w:val="28"/>
          <w:szCs w:val="28"/>
          <w:lang w:val="en-US" w:eastAsia="zh-CN"/>
        </w:rPr>
        <w:t>原装进口阴超探头1把，和现有彩超设备匹配。</w:t>
      </w:r>
    </w:p>
    <w:p>
      <w:pPr>
        <w:numPr>
          <w:ilvl w:val="0"/>
          <w:numId w:val="1"/>
        </w:numPr>
        <w:rPr>
          <w:rFonts w:hint="default"/>
          <w:sz w:val="28"/>
          <w:szCs w:val="28"/>
          <w:lang w:val="en-US" w:eastAsia="zh-CN"/>
        </w:rPr>
      </w:pPr>
      <w:r>
        <w:rPr>
          <w:rFonts w:hint="eastAsia"/>
          <w:sz w:val="28"/>
          <w:szCs w:val="28"/>
          <w:lang w:val="en-US" w:eastAsia="zh-CN"/>
        </w:rPr>
        <w:t>电子凸阵探头有效振元数大于/等于192。</w:t>
      </w:r>
    </w:p>
    <w:p>
      <w:pPr>
        <w:numPr>
          <w:ilvl w:val="0"/>
          <w:numId w:val="1"/>
        </w:numPr>
        <w:rPr>
          <w:rFonts w:hint="default"/>
          <w:sz w:val="28"/>
          <w:szCs w:val="28"/>
          <w:lang w:val="en-US" w:eastAsia="zh-CN"/>
        </w:rPr>
      </w:pPr>
      <w:r>
        <w:rPr>
          <w:rFonts w:hint="eastAsia"/>
          <w:sz w:val="28"/>
          <w:szCs w:val="28"/>
          <w:lang w:val="en-US" w:eastAsia="zh-CN"/>
        </w:rPr>
        <w:t>腔内凸阵探头频率4.0-9.0MH</w:t>
      </w:r>
      <w:r>
        <w:rPr>
          <w:rFonts w:hint="eastAsia"/>
          <w:sz w:val="28"/>
          <w:szCs w:val="28"/>
          <w:vertAlign w:val="subscript"/>
          <w:lang w:val="en-US" w:eastAsia="zh-CN"/>
        </w:rPr>
        <w:t>Z、</w:t>
      </w:r>
      <w:r>
        <w:rPr>
          <w:rFonts w:hint="eastAsia"/>
          <w:sz w:val="28"/>
          <w:szCs w:val="28"/>
          <w:vertAlign w:val="baseline"/>
          <w:lang w:val="en-US" w:eastAsia="zh-CN"/>
        </w:rPr>
        <w:t>电子凸阵B/PW兼用。</w:t>
      </w:r>
    </w:p>
    <w:p>
      <w:pPr>
        <w:numPr>
          <w:ilvl w:val="0"/>
          <w:numId w:val="1"/>
        </w:numPr>
        <w:rPr>
          <w:rFonts w:hint="default"/>
          <w:sz w:val="28"/>
          <w:szCs w:val="28"/>
          <w:lang w:val="en-US" w:eastAsia="zh-CN"/>
        </w:rPr>
      </w:pPr>
      <w:r>
        <w:rPr>
          <w:rFonts w:hint="eastAsia"/>
          <w:sz w:val="28"/>
          <w:szCs w:val="28"/>
          <w:vertAlign w:val="baseline"/>
          <w:lang w:val="en-US" w:eastAsia="zh-CN"/>
        </w:rPr>
        <w:t>宽频、多频可变频成像探头。</w:t>
      </w:r>
    </w:p>
    <w:p>
      <w:pPr>
        <w:numPr>
          <w:ilvl w:val="0"/>
          <w:numId w:val="1"/>
        </w:numPr>
        <w:rPr>
          <w:rFonts w:hint="default"/>
          <w:sz w:val="28"/>
          <w:szCs w:val="28"/>
          <w:lang w:val="en-US" w:eastAsia="zh-CN"/>
        </w:rPr>
      </w:pPr>
      <w:r>
        <w:rPr>
          <w:rFonts w:hint="eastAsia"/>
          <w:sz w:val="28"/>
          <w:szCs w:val="28"/>
          <w:vertAlign w:val="baseline"/>
          <w:lang w:val="en-US" w:eastAsia="zh-CN"/>
        </w:rPr>
        <w:t>二维彩色、频谱多普勒及谐波可独立变频，频率可调。</w:t>
      </w:r>
    </w:p>
    <w:p>
      <w:pPr>
        <w:numPr>
          <w:ilvl w:val="0"/>
          <w:numId w:val="1"/>
        </w:numPr>
        <w:rPr>
          <w:rFonts w:hint="default"/>
          <w:sz w:val="28"/>
          <w:szCs w:val="28"/>
          <w:lang w:val="en-US" w:eastAsia="zh-CN"/>
        </w:rPr>
      </w:pPr>
      <w:r>
        <w:rPr>
          <w:rFonts w:hint="eastAsia"/>
          <w:sz w:val="28"/>
          <w:szCs w:val="28"/>
          <w:vertAlign w:val="baseline"/>
          <w:lang w:val="en-US" w:eastAsia="zh-CN"/>
        </w:rPr>
        <w:t>质保期：1年。</w:t>
      </w:r>
    </w:p>
    <w:p>
      <w:pPr>
        <w:pStyle w:val="2"/>
        <w:spacing w:line="560" w:lineRule="exact"/>
        <w:jc w:val="both"/>
        <w:rPr>
          <w:rFonts w:hint="eastAsia" w:ascii="宋体" w:hAnsi="宋体" w:eastAsia="宋体" w:cs="宋体"/>
          <w:b w:val="0"/>
          <w:bCs w:val="0"/>
          <w:sz w:val="28"/>
          <w:szCs w:val="28"/>
        </w:rPr>
      </w:pPr>
      <w:r>
        <w:rPr>
          <w:rFonts w:hint="eastAsia" w:ascii="宋体" w:hAnsi="宋体" w:eastAsia="宋体" w:cs="宋体"/>
          <w:b w:val="0"/>
          <w:bCs w:val="0"/>
          <w:sz w:val="28"/>
          <w:szCs w:val="28"/>
          <w:lang w:val="en-US" w:eastAsia="zh-CN"/>
        </w:rPr>
        <w:t>四</w:t>
      </w:r>
      <w:r>
        <w:rPr>
          <w:rFonts w:hint="eastAsia" w:ascii="宋体" w:hAnsi="宋体" w:eastAsia="宋体" w:cs="宋体"/>
          <w:b w:val="0"/>
          <w:bCs w:val="0"/>
          <w:sz w:val="28"/>
          <w:szCs w:val="28"/>
        </w:rPr>
        <w:t>、交货地点：大冶市人民医院</w:t>
      </w:r>
    </w:p>
    <w:p>
      <w:pPr>
        <w:spacing w:line="560" w:lineRule="exact"/>
        <w:rPr>
          <w:rFonts w:hint="eastAsia" w:ascii="宋体" w:hAnsi="宋体" w:eastAsia="宋体" w:cs="宋体"/>
          <w:sz w:val="28"/>
          <w:szCs w:val="28"/>
        </w:rPr>
      </w:pPr>
      <w:r>
        <w:rPr>
          <w:rFonts w:hint="eastAsia" w:ascii="宋体" w:hAnsi="宋体" w:eastAsia="宋体" w:cs="宋体"/>
          <w:sz w:val="28"/>
          <w:szCs w:val="28"/>
          <w:lang w:val="en-US" w:eastAsia="zh-CN"/>
        </w:rPr>
        <w:t>五</w:t>
      </w:r>
      <w:r>
        <w:rPr>
          <w:rFonts w:hint="eastAsia" w:ascii="宋体" w:hAnsi="宋体" w:eastAsia="宋体" w:cs="宋体"/>
          <w:sz w:val="28"/>
          <w:szCs w:val="28"/>
        </w:rPr>
        <w:t>、货物交货方式：厂家免费上门安装调试经验收合格（设备按医院要求送到指定地点或送到使用科室）</w:t>
      </w:r>
    </w:p>
    <w:p>
      <w:pPr>
        <w:spacing w:line="560" w:lineRule="exact"/>
        <w:rPr>
          <w:rFonts w:hint="eastAsia" w:ascii="宋体" w:hAnsi="宋体" w:eastAsia="宋体" w:cs="宋体"/>
          <w:sz w:val="28"/>
          <w:szCs w:val="28"/>
        </w:rPr>
      </w:pPr>
      <w:r>
        <w:rPr>
          <w:rFonts w:hint="eastAsia" w:ascii="宋体" w:hAnsi="宋体" w:eastAsia="宋体" w:cs="宋体"/>
          <w:sz w:val="28"/>
          <w:szCs w:val="28"/>
          <w:lang w:val="en-US" w:eastAsia="zh-CN"/>
        </w:rPr>
        <w:t>六</w:t>
      </w:r>
      <w:r>
        <w:rPr>
          <w:rFonts w:hint="eastAsia" w:ascii="宋体" w:hAnsi="宋体" w:eastAsia="宋体" w:cs="宋体"/>
          <w:sz w:val="28"/>
          <w:szCs w:val="28"/>
        </w:rPr>
        <w:t>、付款方式：设备到达需方指定地点并安装调试完毕，经需方验收合格后支付合同总价的</w:t>
      </w:r>
      <w:r>
        <w:rPr>
          <w:rFonts w:hint="eastAsia" w:ascii="宋体" w:hAnsi="宋体" w:eastAsia="宋体" w:cs="宋体"/>
          <w:sz w:val="28"/>
          <w:szCs w:val="28"/>
          <w:lang w:val="en-US" w:eastAsia="zh-CN"/>
        </w:rPr>
        <w:t>8</w:t>
      </w:r>
      <w:r>
        <w:rPr>
          <w:rFonts w:hint="eastAsia" w:ascii="宋体" w:hAnsi="宋体" w:eastAsia="宋体" w:cs="宋体"/>
          <w:sz w:val="28"/>
          <w:szCs w:val="28"/>
        </w:rPr>
        <w:t>5% ;若在质保期内设备使用良好，在质保期满后支付给乙方余款</w:t>
      </w:r>
      <w:r>
        <w:rPr>
          <w:rFonts w:hint="eastAsia" w:ascii="宋体" w:hAnsi="宋体" w:eastAsia="宋体" w:cs="宋体"/>
          <w:sz w:val="28"/>
          <w:szCs w:val="28"/>
          <w:lang w:val="en-US" w:eastAsia="zh-CN"/>
        </w:rPr>
        <w:t>1</w:t>
      </w:r>
      <w:r>
        <w:rPr>
          <w:rFonts w:hint="eastAsia" w:ascii="宋体" w:hAnsi="宋体" w:eastAsia="宋体" w:cs="宋体"/>
          <w:sz w:val="28"/>
          <w:szCs w:val="28"/>
        </w:rPr>
        <w:t>5%；若设备使用有问题，甲方可视维修情况酌情支付。</w:t>
      </w:r>
    </w:p>
    <w:p>
      <w:pPr>
        <w:rPr>
          <w:rFonts w:hint="eastAsia" w:ascii="宋体" w:hAnsi="宋体" w:eastAsia="宋体" w:cs="宋体"/>
        </w:rPr>
      </w:pPr>
    </w:p>
    <w:p>
      <w:pPr>
        <w:spacing w:before="120" w:beforeLines="50" w:line="360" w:lineRule="auto"/>
        <w:jc w:val="center"/>
        <w:rPr>
          <w:rFonts w:hint="eastAsia" w:ascii="宋体" w:hAnsi="宋体" w:eastAsia="宋体" w:cs="宋体"/>
          <w:b/>
          <w:sz w:val="36"/>
          <w:szCs w:val="36"/>
        </w:rPr>
      </w:pPr>
    </w:p>
    <w:p>
      <w:pPr>
        <w:spacing w:before="120" w:beforeLines="50" w:line="360" w:lineRule="auto"/>
        <w:jc w:val="center"/>
        <w:rPr>
          <w:rFonts w:hint="eastAsia" w:ascii="宋体" w:hAnsi="宋体" w:eastAsia="宋体" w:cs="宋体"/>
          <w:b/>
          <w:sz w:val="36"/>
          <w:szCs w:val="36"/>
        </w:rPr>
      </w:pPr>
    </w:p>
    <w:p>
      <w:pPr>
        <w:spacing w:before="120" w:beforeLines="50" w:line="360" w:lineRule="auto"/>
        <w:jc w:val="center"/>
        <w:rPr>
          <w:rFonts w:hint="eastAsia" w:ascii="宋体" w:hAnsi="宋体" w:eastAsia="宋体" w:cs="宋体"/>
          <w:b/>
          <w:sz w:val="36"/>
          <w:szCs w:val="36"/>
        </w:rPr>
      </w:pPr>
    </w:p>
    <w:p>
      <w:pPr>
        <w:spacing w:before="120" w:beforeLines="50" w:line="360" w:lineRule="auto"/>
        <w:jc w:val="center"/>
        <w:rPr>
          <w:rFonts w:hint="eastAsia" w:ascii="宋体" w:hAnsi="宋体" w:eastAsia="宋体" w:cs="宋体"/>
          <w:b/>
          <w:sz w:val="36"/>
          <w:szCs w:val="36"/>
        </w:rPr>
      </w:pPr>
    </w:p>
    <w:p>
      <w:pPr>
        <w:spacing w:before="120" w:beforeLines="50" w:line="360" w:lineRule="auto"/>
        <w:jc w:val="center"/>
        <w:rPr>
          <w:rFonts w:hint="eastAsia" w:ascii="宋体" w:hAnsi="宋体" w:eastAsia="宋体" w:cs="宋体"/>
          <w:b/>
          <w:sz w:val="36"/>
          <w:szCs w:val="36"/>
        </w:rPr>
      </w:pPr>
    </w:p>
    <w:p>
      <w:pPr>
        <w:spacing w:before="120" w:beforeLines="50" w:line="360" w:lineRule="auto"/>
        <w:jc w:val="center"/>
        <w:rPr>
          <w:rFonts w:hint="eastAsia" w:ascii="宋体" w:hAnsi="宋体" w:eastAsia="宋体" w:cs="宋体"/>
          <w:b/>
          <w:sz w:val="36"/>
          <w:szCs w:val="36"/>
        </w:rPr>
      </w:pPr>
    </w:p>
    <w:p>
      <w:pPr>
        <w:spacing w:before="120" w:beforeLines="50" w:line="360" w:lineRule="auto"/>
        <w:jc w:val="center"/>
        <w:rPr>
          <w:rFonts w:hint="eastAsia" w:ascii="宋体" w:hAnsi="宋体" w:eastAsia="宋体" w:cs="宋体"/>
          <w:b/>
          <w:sz w:val="36"/>
          <w:szCs w:val="36"/>
        </w:rPr>
      </w:pPr>
      <w:r>
        <w:rPr>
          <w:rFonts w:hint="eastAsia" w:ascii="宋体" w:hAnsi="宋体" w:eastAsia="宋体" w:cs="宋体"/>
          <w:b/>
          <w:sz w:val="36"/>
          <w:szCs w:val="36"/>
        </w:rPr>
        <w:t>第四章 附件（参考格式）</w:t>
      </w:r>
    </w:p>
    <w:p>
      <w:pPr>
        <w:spacing w:line="480" w:lineRule="auto"/>
        <w:rPr>
          <w:rFonts w:hint="eastAsia" w:ascii="宋体" w:hAnsi="宋体" w:eastAsia="宋体" w:cs="宋体"/>
          <w:b/>
          <w:sz w:val="24"/>
        </w:rPr>
      </w:pPr>
    </w:p>
    <w:p>
      <w:pPr>
        <w:spacing w:line="480" w:lineRule="auto"/>
        <w:rPr>
          <w:rFonts w:hint="eastAsia" w:ascii="宋体" w:hAnsi="宋体" w:eastAsia="宋体" w:cs="宋体"/>
          <w:b/>
          <w:sz w:val="24"/>
        </w:rPr>
      </w:pPr>
    </w:p>
    <w:p>
      <w:pPr>
        <w:spacing w:line="480" w:lineRule="auto"/>
        <w:rPr>
          <w:rFonts w:hint="eastAsia" w:ascii="宋体" w:hAnsi="宋体" w:eastAsia="宋体" w:cs="宋体"/>
          <w:b/>
          <w:sz w:val="24"/>
        </w:rPr>
      </w:pPr>
      <w:r>
        <w:rPr>
          <w:rFonts w:hint="eastAsia" w:ascii="宋体" w:hAnsi="宋体" w:eastAsia="宋体" w:cs="宋体"/>
          <w:b/>
          <w:sz w:val="24"/>
        </w:rPr>
        <w:t>附件一     报价文件封面</w:t>
      </w:r>
    </w:p>
    <w:p>
      <w:pPr>
        <w:spacing w:line="480" w:lineRule="auto"/>
        <w:rPr>
          <w:rFonts w:hint="eastAsia" w:ascii="宋体" w:hAnsi="宋体" w:eastAsia="宋体" w:cs="宋体"/>
          <w:b/>
          <w:sz w:val="24"/>
        </w:rPr>
      </w:pPr>
      <w:r>
        <w:rPr>
          <w:rFonts w:hint="eastAsia" w:ascii="宋体" w:hAnsi="宋体" w:eastAsia="宋体" w:cs="宋体"/>
          <w:b/>
          <w:sz w:val="24"/>
        </w:rPr>
        <w:t>附件二     报价表</w:t>
      </w:r>
    </w:p>
    <w:p>
      <w:pPr>
        <w:spacing w:line="480" w:lineRule="auto"/>
        <w:rPr>
          <w:rFonts w:hint="eastAsia" w:ascii="宋体" w:hAnsi="宋体" w:eastAsia="宋体" w:cs="宋体"/>
          <w:b/>
          <w:sz w:val="24"/>
        </w:rPr>
      </w:pPr>
      <w:r>
        <w:rPr>
          <w:rFonts w:hint="eastAsia" w:ascii="宋体" w:hAnsi="宋体" w:eastAsia="宋体" w:cs="宋体"/>
          <w:b/>
          <w:sz w:val="24"/>
        </w:rPr>
        <w:t>附件三     技术响应、偏离说明表</w:t>
      </w:r>
    </w:p>
    <w:p>
      <w:pPr>
        <w:spacing w:line="480" w:lineRule="auto"/>
        <w:rPr>
          <w:rFonts w:hint="eastAsia" w:ascii="宋体" w:hAnsi="宋体" w:eastAsia="宋体" w:cs="宋体"/>
          <w:b/>
          <w:sz w:val="24"/>
        </w:rPr>
      </w:pPr>
      <w:r>
        <w:rPr>
          <w:rFonts w:hint="eastAsia" w:ascii="宋体" w:hAnsi="宋体" w:eastAsia="宋体" w:cs="宋体"/>
          <w:b/>
          <w:sz w:val="24"/>
        </w:rPr>
        <w:t>附件四     法定代表人授权书</w:t>
      </w:r>
    </w:p>
    <w:p>
      <w:pPr>
        <w:spacing w:line="480" w:lineRule="auto"/>
        <w:rPr>
          <w:rFonts w:ascii="宋体" w:hAnsi="宋体"/>
          <w:b/>
          <w:sz w:val="24"/>
        </w:rPr>
      </w:pPr>
      <w:r>
        <w:rPr>
          <w:rFonts w:hint="eastAsia" w:ascii="宋体" w:hAnsi="宋体"/>
          <w:b/>
          <w:sz w:val="24"/>
        </w:rPr>
        <w:t>附件五     企业相关资质证明</w:t>
      </w:r>
    </w:p>
    <w:p>
      <w:pPr>
        <w:spacing w:line="480" w:lineRule="auto"/>
        <w:rPr>
          <w:rFonts w:hint="eastAsia" w:ascii="宋体" w:hAnsi="宋体"/>
          <w:b/>
          <w:sz w:val="24"/>
        </w:rPr>
      </w:pPr>
      <w:r>
        <w:rPr>
          <w:rFonts w:hint="eastAsia" w:ascii="宋体" w:hAnsi="宋体"/>
          <w:b/>
          <w:sz w:val="24"/>
        </w:rPr>
        <w:t xml:space="preserve">附件六 </w:t>
      </w:r>
      <w:r>
        <w:rPr>
          <w:rFonts w:ascii="宋体" w:hAnsi="宋体"/>
          <w:b/>
          <w:sz w:val="24"/>
        </w:rPr>
        <w:t xml:space="preserve">    </w:t>
      </w:r>
      <w:r>
        <w:rPr>
          <w:rFonts w:hint="eastAsia" w:ascii="宋体" w:hAnsi="宋体"/>
          <w:b/>
          <w:sz w:val="24"/>
        </w:rPr>
        <w:t>其他资料</w:t>
      </w:r>
    </w:p>
    <w:p>
      <w:pPr>
        <w:spacing w:line="288" w:lineRule="auto"/>
        <w:rPr>
          <w:rFonts w:hint="eastAsia" w:ascii="宋体" w:hAnsi="宋体"/>
          <w:b/>
          <w:sz w:val="24"/>
        </w:rPr>
      </w:pPr>
      <w:bookmarkStart w:id="4" w:name="_Toc132629667"/>
      <w:r>
        <w:rPr>
          <w:rFonts w:ascii="宋体" w:hAnsi="宋体"/>
          <w:sz w:val="24"/>
        </w:rPr>
        <w:br w:type="page"/>
      </w:r>
      <w:r>
        <w:rPr>
          <w:rFonts w:hint="eastAsia" w:ascii="宋体" w:hAnsi="宋体"/>
          <w:b/>
          <w:sz w:val="24"/>
        </w:rPr>
        <w:t>附件一：</w:t>
      </w:r>
    </w:p>
    <w:p>
      <w:pPr>
        <w:spacing w:line="288" w:lineRule="auto"/>
        <w:rPr>
          <w:rFonts w:hint="eastAsia" w:ascii="宋体" w:hAnsi="宋体"/>
          <w:sz w:val="24"/>
        </w:rPr>
      </w:pPr>
      <w:r>
        <w:rPr>
          <w:rFonts w:hint="eastAsia" w:ascii="宋体" w:hAnsi="宋体"/>
          <w:sz w:val="24"/>
        </w:rPr>
        <w:t>封面：</w:t>
      </w:r>
    </w:p>
    <w:p>
      <w:pPr>
        <w:spacing w:line="288" w:lineRule="auto"/>
        <w:rPr>
          <w:rFonts w:hint="eastAsia" w:ascii="宋体" w:hAnsi="宋体"/>
          <w:sz w:val="24"/>
        </w:rPr>
      </w:pPr>
    </w:p>
    <w:p>
      <w:pPr>
        <w:spacing w:line="288" w:lineRule="auto"/>
        <w:rPr>
          <w:rFonts w:hint="eastAsia" w:ascii="宋体" w:hAnsi="宋体"/>
          <w:sz w:val="24"/>
        </w:rPr>
      </w:pPr>
    </w:p>
    <w:p>
      <w:pPr>
        <w:spacing w:line="288" w:lineRule="auto"/>
        <w:jc w:val="center"/>
        <w:rPr>
          <w:rFonts w:hint="eastAsia" w:ascii="宋体" w:hAnsi="宋体"/>
          <w:sz w:val="24"/>
        </w:rPr>
      </w:pPr>
    </w:p>
    <w:p>
      <w:pPr>
        <w:spacing w:line="288" w:lineRule="auto"/>
        <w:jc w:val="center"/>
        <w:rPr>
          <w:rFonts w:hint="eastAsia" w:ascii="宋体" w:hAnsi="宋体"/>
          <w:sz w:val="24"/>
        </w:rPr>
      </w:pPr>
    </w:p>
    <w:p>
      <w:pPr>
        <w:spacing w:line="288" w:lineRule="auto"/>
        <w:jc w:val="center"/>
        <w:rPr>
          <w:rFonts w:hint="eastAsia" w:ascii="宋体" w:hAnsi="宋体"/>
          <w:sz w:val="24"/>
        </w:rPr>
      </w:pPr>
    </w:p>
    <w:p>
      <w:pPr>
        <w:spacing w:line="288" w:lineRule="auto"/>
        <w:jc w:val="center"/>
        <w:rPr>
          <w:rFonts w:hint="eastAsia" w:ascii="宋体" w:hAnsi="宋体"/>
          <w:sz w:val="24"/>
        </w:rPr>
      </w:pPr>
    </w:p>
    <w:p>
      <w:pPr>
        <w:spacing w:line="288" w:lineRule="auto"/>
        <w:jc w:val="center"/>
        <w:rPr>
          <w:rFonts w:hint="eastAsia" w:ascii="宋体" w:hAnsi="宋体"/>
          <w:b/>
          <w:sz w:val="32"/>
        </w:rPr>
      </w:pPr>
      <w:r>
        <w:rPr>
          <w:rFonts w:hint="eastAsia" w:ascii="宋体" w:hAnsi="宋体"/>
          <w:b/>
          <w:spacing w:val="214"/>
          <w:sz w:val="32"/>
        </w:rPr>
        <w:t>报价文</w:t>
      </w:r>
      <w:r>
        <w:rPr>
          <w:rFonts w:hint="eastAsia" w:ascii="宋体" w:hAnsi="宋体"/>
          <w:b/>
          <w:sz w:val="32"/>
        </w:rPr>
        <w:t>件</w:t>
      </w:r>
    </w:p>
    <w:p>
      <w:pPr>
        <w:spacing w:line="288" w:lineRule="auto"/>
        <w:jc w:val="center"/>
        <w:rPr>
          <w:rFonts w:hint="eastAsia" w:ascii="宋体" w:hAnsi="宋体"/>
          <w:sz w:val="24"/>
        </w:rPr>
      </w:pPr>
    </w:p>
    <w:p>
      <w:pPr>
        <w:spacing w:line="288" w:lineRule="auto"/>
        <w:jc w:val="center"/>
        <w:rPr>
          <w:rFonts w:hint="eastAsia" w:ascii="宋体" w:hAnsi="宋体"/>
          <w:sz w:val="24"/>
        </w:rPr>
      </w:pPr>
      <w:r>
        <w:rPr>
          <w:rFonts w:hint="eastAsia" w:ascii="宋体" w:hAnsi="宋体"/>
          <w:sz w:val="24"/>
        </w:rPr>
        <w:t>（正本/副本）</w:t>
      </w:r>
    </w:p>
    <w:p>
      <w:pPr>
        <w:spacing w:line="288" w:lineRule="auto"/>
        <w:jc w:val="center"/>
        <w:rPr>
          <w:rFonts w:hint="eastAsia" w:ascii="宋体" w:hAnsi="宋体"/>
          <w:sz w:val="24"/>
        </w:rPr>
      </w:pPr>
    </w:p>
    <w:p>
      <w:pPr>
        <w:spacing w:line="288" w:lineRule="auto"/>
        <w:ind w:firstLine="2160" w:firstLineChars="900"/>
        <w:rPr>
          <w:rFonts w:hint="eastAsia" w:ascii="宋体" w:hAnsi="宋体"/>
          <w:sz w:val="24"/>
          <w:u w:val="single"/>
        </w:rPr>
      </w:pPr>
      <w:r>
        <w:rPr>
          <w:rFonts w:hint="eastAsia" w:ascii="宋体" w:hAnsi="宋体"/>
          <w:sz w:val="24"/>
        </w:rPr>
        <w:t>项目编号（包  号）</w:t>
      </w:r>
      <w:r>
        <w:rPr>
          <w:rFonts w:hint="eastAsia" w:ascii="宋体" w:hAnsi="宋体"/>
          <w:sz w:val="24"/>
          <w:u w:val="single"/>
        </w:rPr>
        <w:t xml:space="preserve">：                        </w:t>
      </w:r>
    </w:p>
    <w:p>
      <w:pPr>
        <w:spacing w:line="288" w:lineRule="auto"/>
        <w:ind w:firstLine="2160" w:firstLineChars="900"/>
        <w:rPr>
          <w:rFonts w:hint="eastAsia" w:ascii="宋体" w:hAnsi="宋体"/>
          <w:sz w:val="24"/>
        </w:rPr>
      </w:pPr>
    </w:p>
    <w:p>
      <w:pPr>
        <w:spacing w:line="288" w:lineRule="auto"/>
        <w:ind w:firstLine="2160" w:firstLineChars="900"/>
        <w:rPr>
          <w:rFonts w:hint="eastAsia" w:ascii="宋体" w:hAnsi="宋体"/>
          <w:sz w:val="24"/>
          <w:u w:val="single"/>
        </w:rPr>
      </w:pPr>
      <w:r>
        <w:rPr>
          <w:rFonts w:hint="eastAsia" w:ascii="宋体" w:hAnsi="宋体"/>
          <w:sz w:val="24"/>
        </w:rPr>
        <w:t>采 购 项 目 名 称</w:t>
      </w:r>
      <w:r>
        <w:rPr>
          <w:rFonts w:hint="eastAsia" w:ascii="宋体" w:hAnsi="宋体"/>
          <w:sz w:val="24"/>
          <w:u w:val="single"/>
        </w:rPr>
        <w:t xml:space="preserve">：                        </w:t>
      </w:r>
    </w:p>
    <w:p>
      <w:pPr>
        <w:spacing w:line="288" w:lineRule="auto"/>
        <w:ind w:firstLine="2160" w:firstLineChars="900"/>
        <w:rPr>
          <w:rFonts w:hint="eastAsia" w:ascii="宋体" w:hAnsi="宋体"/>
          <w:sz w:val="24"/>
        </w:rPr>
      </w:pPr>
    </w:p>
    <w:p>
      <w:pPr>
        <w:spacing w:line="288" w:lineRule="auto"/>
        <w:ind w:firstLine="2160" w:firstLineChars="900"/>
        <w:rPr>
          <w:rFonts w:hint="eastAsia" w:ascii="宋体" w:hAnsi="宋体"/>
          <w:sz w:val="24"/>
        </w:rPr>
      </w:pPr>
      <w:r>
        <w:rPr>
          <w:rFonts w:hint="eastAsia" w:ascii="宋体" w:hAnsi="宋体"/>
          <w:sz w:val="24"/>
        </w:rPr>
        <w:t>报   价   内   容</w:t>
      </w:r>
      <w:r>
        <w:rPr>
          <w:rFonts w:hint="eastAsia" w:ascii="宋体" w:hAnsi="宋体"/>
          <w:sz w:val="24"/>
          <w:u w:val="single"/>
        </w:rPr>
        <w:t xml:space="preserve">：                        </w:t>
      </w:r>
    </w:p>
    <w:p>
      <w:pPr>
        <w:spacing w:line="288" w:lineRule="auto"/>
        <w:ind w:firstLine="2280" w:firstLineChars="950"/>
        <w:rPr>
          <w:rFonts w:hint="eastAsia" w:ascii="宋体" w:hAnsi="宋体"/>
          <w:sz w:val="24"/>
        </w:rPr>
      </w:pPr>
    </w:p>
    <w:p>
      <w:pPr>
        <w:spacing w:line="288" w:lineRule="auto"/>
        <w:rPr>
          <w:rFonts w:hint="eastAsia" w:ascii="宋体" w:hAnsi="宋体"/>
          <w:sz w:val="24"/>
        </w:rPr>
      </w:pPr>
    </w:p>
    <w:p>
      <w:pPr>
        <w:spacing w:line="288" w:lineRule="auto"/>
        <w:ind w:firstLine="2280" w:firstLineChars="950"/>
        <w:rPr>
          <w:rFonts w:hint="eastAsia" w:ascii="宋体" w:hAnsi="宋体"/>
          <w:sz w:val="24"/>
        </w:rPr>
      </w:pPr>
    </w:p>
    <w:p>
      <w:pPr>
        <w:spacing w:line="288" w:lineRule="auto"/>
        <w:ind w:firstLine="2280" w:firstLineChars="950"/>
        <w:rPr>
          <w:rFonts w:hint="eastAsia" w:ascii="宋体" w:hAnsi="宋体"/>
          <w:sz w:val="24"/>
        </w:rPr>
      </w:pPr>
    </w:p>
    <w:p>
      <w:pPr>
        <w:spacing w:line="288" w:lineRule="auto"/>
        <w:ind w:firstLine="2280" w:firstLineChars="950"/>
        <w:rPr>
          <w:rFonts w:hint="eastAsia" w:ascii="宋体" w:hAnsi="宋体"/>
          <w:sz w:val="24"/>
        </w:rPr>
      </w:pPr>
    </w:p>
    <w:p>
      <w:pPr>
        <w:spacing w:line="288" w:lineRule="auto"/>
        <w:ind w:firstLine="2280" w:firstLineChars="950"/>
        <w:rPr>
          <w:rFonts w:hint="eastAsia" w:ascii="宋体" w:hAnsi="宋体"/>
          <w:sz w:val="24"/>
        </w:rPr>
      </w:pPr>
    </w:p>
    <w:p>
      <w:pPr>
        <w:spacing w:line="288" w:lineRule="auto"/>
        <w:rPr>
          <w:rFonts w:hint="eastAsia" w:ascii="宋体" w:hAnsi="宋体"/>
          <w:sz w:val="24"/>
        </w:rPr>
      </w:pPr>
    </w:p>
    <w:p>
      <w:pPr>
        <w:spacing w:line="288" w:lineRule="auto"/>
        <w:ind w:firstLine="2280" w:firstLineChars="950"/>
        <w:rPr>
          <w:rFonts w:hint="eastAsia" w:ascii="宋体" w:hAnsi="宋体"/>
          <w:sz w:val="24"/>
        </w:rPr>
      </w:pPr>
    </w:p>
    <w:p>
      <w:pPr>
        <w:spacing w:line="288" w:lineRule="auto"/>
        <w:ind w:firstLine="2280" w:firstLineChars="950"/>
        <w:rPr>
          <w:rFonts w:hint="eastAsia" w:ascii="宋体" w:hAnsi="宋体"/>
          <w:sz w:val="24"/>
        </w:rPr>
      </w:pPr>
    </w:p>
    <w:p>
      <w:pPr>
        <w:spacing w:line="288" w:lineRule="auto"/>
        <w:ind w:firstLine="2280" w:firstLineChars="950"/>
        <w:rPr>
          <w:rFonts w:hint="eastAsia" w:ascii="宋体" w:hAnsi="宋体"/>
          <w:sz w:val="24"/>
        </w:rPr>
      </w:pPr>
    </w:p>
    <w:p>
      <w:pPr>
        <w:spacing w:line="288" w:lineRule="auto"/>
        <w:ind w:firstLine="2280" w:firstLineChars="950"/>
        <w:rPr>
          <w:rFonts w:hint="eastAsia" w:ascii="宋体" w:hAnsi="宋体"/>
          <w:sz w:val="24"/>
        </w:rPr>
      </w:pPr>
    </w:p>
    <w:p>
      <w:pPr>
        <w:spacing w:line="288" w:lineRule="auto"/>
        <w:ind w:firstLine="2880" w:firstLineChars="1200"/>
        <w:rPr>
          <w:rFonts w:hint="eastAsia" w:ascii="宋体" w:hAnsi="宋体"/>
          <w:sz w:val="24"/>
          <w:u w:val="single"/>
        </w:rPr>
      </w:pPr>
      <w:r>
        <w:rPr>
          <w:rFonts w:hint="eastAsia" w:ascii="宋体" w:hAnsi="宋体"/>
          <w:sz w:val="24"/>
        </w:rPr>
        <w:t>供应商名称</w:t>
      </w:r>
      <w:r>
        <w:rPr>
          <w:rFonts w:hint="eastAsia" w:ascii="宋体" w:hAnsi="宋体"/>
          <w:sz w:val="24"/>
          <w:u w:val="single"/>
        </w:rPr>
        <w:t xml:space="preserve">：                      </w:t>
      </w:r>
    </w:p>
    <w:p>
      <w:pPr>
        <w:spacing w:line="288" w:lineRule="auto"/>
        <w:ind w:firstLine="2880" w:firstLineChars="1200"/>
        <w:rPr>
          <w:rFonts w:hint="eastAsia" w:ascii="宋体" w:hAnsi="宋体"/>
          <w:sz w:val="24"/>
        </w:rPr>
      </w:pPr>
    </w:p>
    <w:p>
      <w:pPr>
        <w:spacing w:line="288" w:lineRule="auto"/>
        <w:ind w:firstLine="2880" w:firstLineChars="1200"/>
        <w:rPr>
          <w:rFonts w:hint="eastAsia" w:ascii="宋体" w:hAnsi="宋体"/>
          <w:sz w:val="24"/>
        </w:rPr>
      </w:pPr>
      <w:r>
        <w:rPr>
          <w:rFonts w:hint="eastAsia" w:ascii="宋体" w:hAnsi="宋体"/>
          <w:sz w:val="24"/>
        </w:rPr>
        <w:t>日  期：</w:t>
      </w:r>
      <w:r>
        <w:rPr>
          <w:rFonts w:hint="eastAsia" w:ascii="宋体" w:hAnsi="宋体"/>
          <w:sz w:val="24"/>
          <w:u w:val="single"/>
        </w:rPr>
        <w:t xml:space="preserve">      </w:t>
      </w:r>
      <w:r>
        <w:rPr>
          <w:rFonts w:hint="eastAsia" w:ascii="宋体" w:hAnsi="宋体"/>
          <w:sz w:val="24"/>
        </w:rPr>
        <w:t>年</w:t>
      </w:r>
      <w:r>
        <w:rPr>
          <w:rFonts w:hint="eastAsia" w:ascii="宋体" w:hAnsi="宋体"/>
          <w:sz w:val="24"/>
          <w:u w:val="single"/>
        </w:rPr>
        <w:t xml:space="preserve">     </w:t>
      </w:r>
      <w:r>
        <w:rPr>
          <w:rFonts w:hint="eastAsia" w:ascii="宋体" w:hAnsi="宋体"/>
          <w:sz w:val="24"/>
        </w:rPr>
        <w:t>月</w:t>
      </w:r>
      <w:r>
        <w:rPr>
          <w:rFonts w:hint="eastAsia" w:ascii="宋体" w:hAnsi="宋体"/>
          <w:sz w:val="24"/>
          <w:u w:val="single"/>
        </w:rPr>
        <w:t xml:space="preserve">     </w:t>
      </w:r>
      <w:r>
        <w:rPr>
          <w:rFonts w:hint="eastAsia" w:ascii="宋体" w:hAnsi="宋体"/>
          <w:sz w:val="24"/>
        </w:rPr>
        <w:t>日</w:t>
      </w:r>
    </w:p>
    <w:p>
      <w:pPr>
        <w:spacing w:line="288" w:lineRule="auto"/>
        <w:ind w:firstLine="3360" w:firstLineChars="1400"/>
        <w:rPr>
          <w:rFonts w:hint="eastAsia" w:ascii="宋体" w:hAnsi="宋体"/>
          <w:sz w:val="24"/>
        </w:rPr>
      </w:pPr>
    </w:p>
    <w:p>
      <w:pPr>
        <w:spacing w:line="288" w:lineRule="auto"/>
        <w:rPr>
          <w:rFonts w:ascii="宋体" w:hAnsi="宋体"/>
          <w:b/>
          <w:sz w:val="24"/>
        </w:rPr>
      </w:pPr>
    </w:p>
    <w:p>
      <w:pPr>
        <w:spacing w:line="288" w:lineRule="auto"/>
        <w:rPr>
          <w:rFonts w:hint="eastAsia" w:ascii="宋体" w:hAnsi="宋体"/>
          <w:b/>
          <w:sz w:val="24"/>
        </w:rPr>
      </w:pPr>
      <w:r>
        <w:rPr>
          <w:rFonts w:hint="eastAsia" w:ascii="宋体" w:hAnsi="宋体"/>
          <w:b/>
          <w:sz w:val="24"/>
        </w:rPr>
        <w:t>附件二：</w:t>
      </w:r>
    </w:p>
    <w:p>
      <w:pPr>
        <w:pStyle w:val="7"/>
        <w:spacing w:before="0" w:after="0" w:line="600" w:lineRule="exact"/>
        <w:ind w:left="4176" w:hanging="4160" w:hangingChars="1300"/>
        <w:jc w:val="center"/>
        <w:rPr>
          <w:rFonts w:hint="eastAsia"/>
          <w:b/>
          <w:sz w:val="32"/>
        </w:rPr>
      </w:pPr>
      <w:r>
        <w:rPr>
          <w:rFonts w:hint="eastAsia"/>
          <w:b/>
          <w:sz w:val="32"/>
        </w:rPr>
        <w:t>报  价  表</w:t>
      </w:r>
    </w:p>
    <w:p>
      <w:pPr>
        <w:pStyle w:val="7"/>
        <w:spacing w:before="0" w:after="0" w:line="600" w:lineRule="exact"/>
        <w:ind w:left="2"/>
        <w:rPr>
          <w:rFonts w:hint="eastAsia"/>
        </w:rPr>
      </w:pPr>
      <w:r>
        <w:rPr>
          <w:rFonts w:hint="eastAsia"/>
        </w:rPr>
        <w:t>采购项目编号：</w:t>
      </w:r>
      <w:r>
        <w:rPr>
          <w:rFonts w:hint="eastAsia"/>
          <w:u w:val="single"/>
        </w:rPr>
        <w:t xml:space="preserve">              </w:t>
      </w:r>
      <w:r>
        <w:rPr>
          <w:rFonts w:hint="eastAsia"/>
        </w:rPr>
        <w:t xml:space="preserve">                    </w:t>
      </w:r>
    </w:p>
    <w:p>
      <w:pPr>
        <w:pStyle w:val="7"/>
        <w:spacing w:before="0" w:after="0" w:line="600" w:lineRule="exact"/>
        <w:ind w:left="2"/>
        <w:rPr>
          <w:rFonts w:hint="eastAsia"/>
        </w:rPr>
      </w:pPr>
      <w:r>
        <w:rPr>
          <w:rFonts w:hint="eastAsia"/>
        </w:rPr>
        <w:t>采购项目名称：</w:t>
      </w:r>
      <w:r>
        <w:rPr>
          <w:rFonts w:hint="eastAsia"/>
          <w:u w:val="single"/>
        </w:rPr>
        <w:t xml:space="preserve">              </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06"/>
        <w:gridCol w:w="59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806" w:type="dxa"/>
            <w:noWrap w:val="0"/>
            <w:vAlign w:val="center"/>
          </w:tcPr>
          <w:p>
            <w:pPr>
              <w:spacing w:line="600" w:lineRule="exact"/>
              <w:jc w:val="center"/>
              <w:rPr>
                <w:rFonts w:hint="eastAsia" w:ascii="宋体" w:hAnsi="宋体"/>
                <w:sz w:val="24"/>
              </w:rPr>
            </w:pPr>
            <w:r>
              <w:rPr>
                <w:rFonts w:hint="eastAsia" w:ascii="宋体" w:hAnsi="宋体"/>
                <w:sz w:val="24"/>
              </w:rPr>
              <w:t>供应商</w:t>
            </w:r>
          </w:p>
        </w:tc>
        <w:tc>
          <w:tcPr>
            <w:tcW w:w="5942" w:type="dxa"/>
            <w:noWrap w:val="0"/>
            <w:vAlign w:val="center"/>
          </w:tcPr>
          <w:p>
            <w:pPr>
              <w:spacing w:line="600" w:lineRule="exact"/>
              <w:jc w:val="center"/>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806" w:type="dxa"/>
            <w:noWrap w:val="0"/>
            <w:vAlign w:val="center"/>
          </w:tcPr>
          <w:p>
            <w:pPr>
              <w:spacing w:line="600" w:lineRule="exact"/>
              <w:jc w:val="center"/>
              <w:rPr>
                <w:rFonts w:hint="eastAsia" w:ascii="宋体" w:hAnsi="宋体"/>
                <w:sz w:val="24"/>
              </w:rPr>
            </w:pPr>
            <w:r>
              <w:rPr>
                <w:rFonts w:hint="eastAsia" w:ascii="宋体" w:hAnsi="宋体"/>
                <w:sz w:val="24"/>
              </w:rPr>
              <w:t>项目名称</w:t>
            </w:r>
          </w:p>
        </w:tc>
        <w:tc>
          <w:tcPr>
            <w:tcW w:w="5942" w:type="dxa"/>
            <w:noWrap w:val="0"/>
            <w:vAlign w:val="center"/>
          </w:tcPr>
          <w:p>
            <w:pPr>
              <w:spacing w:line="600" w:lineRule="exact"/>
              <w:jc w:val="center"/>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806" w:type="dxa"/>
            <w:noWrap w:val="0"/>
            <w:vAlign w:val="center"/>
          </w:tcPr>
          <w:p>
            <w:pPr>
              <w:spacing w:line="600" w:lineRule="exact"/>
              <w:jc w:val="center"/>
              <w:rPr>
                <w:rFonts w:hint="eastAsia" w:ascii="宋体" w:hAnsi="宋体"/>
                <w:sz w:val="24"/>
              </w:rPr>
            </w:pPr>
            <w:r>
              <w:rPr>
                <w:rFonts w:hint="eastAsia" w:ascii="宋体" w:hAnsi="宋体"/>
                <w:sz w:val="24"/>
              </w:rPr>
              <w:t>报  价（万元）</w:t>
            </w:r>
          </w:p>
        </w:tc>
        <w:tc>
          <w:tcPr>
            <w:tcW w:w="5942" w:type="dxa"/>
            <w:noWrap w:val="0"/>
            <w:vAlign w:val="center"/>
          </w:tcPr>
          <w:p>
            <w:pPr>
              <w:spacing w:line="600" w:lineRule="exact"/>
              <w:jc w:val="left"/>
              <w:rPr>
                <w:rFonts w:hint="eastAsia" w:ascii="宋体" w:hAnsi="宋体"/>
                <w:sz w:val="24"/>
              </w:rPr>
            </w:pPr>
            <w:r>
              <w:rPr>
                <w:rFonts w:hint="eastAsia" w:ascii="宋体" w:hAnsi="宋体"/>
                <w:sz w:val="24"/>
              </w:rPr>
              <w:t>人民币（大写）                （￥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806" w:type="dxa"/>
            <w:noWrap w:val="0"/>
            <w:vAlign w:val="center"/>
          </w:tcPr>
          <w:p>
            <w:pPr>
              <w:spacing w:line="600" w:lineRule="exact"/>
              <w:jc w:val="center"/>
              <w:rPr>
                <w:rFonts w:hint="eastAsia" w:ascii="宋体" w:hAnsi="宋体"/>
                <w:sz w:val="24"/>
              </w:rPr>
            </w:pPr>
            <w:r>
              <w:rPr>
                <w:rFonts w:hint="eastAsia" w:ascii="宋体" w:hAnsi="宋体"/>
                <w:sz w:val="24"/>
              </w:rPr>
              <w:t>货物交付期</w:t>
            </w:r>
          </w:p>
        </w:tc>
        <w:tc>
          <w:tcPr>
            <w:tcW w:w="5942" w:type="dxa"/>
            <w:noWrap w:val="0"/>
            <w:vAlign w:val="center"/>
          </w:tcPr>
          <w:p>
            <w:pPr>
              <w:spacing w:line="600" w:lineRule="exact"/>
              <w:jc w:val="left"/>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806" w:type="dxa"/>
            <w:noWrap w:val="0"/>
            <w:vAlign w:val="center"/>
          </w:tcPr>
          <w:p>
            <w:pPr>
              <w:spacing w:line="600" w:lineRule="exact"/>
              <w:jc w:val="center"/>
              <w:rPr>
                <w:rFonts w:hint="eastAsia" w:ascii="宋体" w:hAnsi="宋体"/>
                <w:sz w:val="24"/>
              </w:rPr>
            </w:pPr>
            <w:r>
              <w:rPr>
                <w:rFonts w:hint="eastAsia" w:ascii="宋体" w:hAnsi="宋体"/>
                <w:sz w:val="24"/>
              </w:rPr>
              <w:t>货物质保期</w:t>
            </w:r>
          </w:p>
        </w:tc>
        <w:tc>
          <w:tcPr>
            <w:tcW w:w="5942" w:type="dxa"/>
            <w:noWrap w:val="0"/>
            <w:vAlign w:val="center"/>
          </w:tcPr>
          <w:p>
            <w:pPr>
              <w:spacing w:line="600" w:lineRule="exact"/>
              <w:jc w:val="center"/>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806" w:type="dxa"/>
            <w:noWrap w:val="0"/>
            <w:vAlign w:val="center"/>
          </w:tcPr>
          <w:p>
            <w:pPr>
              <w:spacing w:line="600" w:lineRule="exact"/>
              <w:jc w:val="center"/>
              <w:rPr>
                <w:rFonts w:hint="eastAsia" w:ascii="宋体" w:hAnsi="宋体"/>
                <w:sz w:val="24"/>
              </w:rPr>
            </w:pPr>
            <w:r>
              <w:rPr>
                <w:rFonts w:hint="eastAsia" w:ascii="宋体" w:hAnsi="宋体"/>
                <w:sz w:val="24"/>
              </w:rPr>
              <w:t>交货地点</w:t>
            </w:r>
          </w:p>
        </w:tc>
        <w:tc>
          <w:tcPr>
            <w:tcW w:w="5942" w:type="dxa"/>
            <w:noWrap w:val="0"/>
            <w:vAlign w:val="center"/>
          </w:tcPr>
          <w:p>
            <w:pPr>
              <w:spacing w:line="600" w:lineRule="exact"/>
              <w:jc w:val="center"/>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806" w:type="dxa"/>
            <w:noWrap w:val="0"/>
            <w:vAlign w:val="center"/>
          </w:tcPr>
          <w:p>
            <w:pPr>
              <w:spacing w:line="600" w:lineRule="exact"/>
              <w:jc w:val="center"/>
              <w:rPr>
                <w:rFonts w:hint="eastAsia" w:ascii="宋体" w:hAnsi="宋体"/>
                <w:sz w:val="24"/>
              </w:rPr>
            </w:pPr>
            <w:r>
              <w:rPr>
                <w:rFonts w:hint="eastAsia" w:ascii="宋体" w:hAnsi="宋体"/>
                <w:sz w:val="24"/>
              </w:rPr>
              <w:t>付款方式</w:t>
            </w:r>
          </w:p>
        </w:tc>
        <w:tc>
          <w:tcPr>
            <w:tcW w:w="5942" w:type="dxa"/>
            <w:noWrap w:val="0"/>
            <w:vAlign w:val="center"/>
          </w:tcPr>
          <w:p>
            <w:pPr>
              <w:spacing w:line="600" w:lineRule="exact"/>
              <w:jc w:val="center"/>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806" w:type="dxa"/>
            <w:noWrap w:val="0"/>
            <w:vAlign w:val="center"/>
          </w:tcPr>
          <w:p>
            <w:pPr>
              <w:spacing w:line="600" w:lineRule="exact"/>
              <w:jc w:val="center"/>
              <w:rPr>
                <w:rFonts w:hint="eastAsia" w:ascii="宋体" w:hAnsi="宋体"/>
                <w:sz w:val="24"/>
              </w:rPr>
            </w:pPr>
            <w:r>
              <w:rPr>
                <w:rFonts w:hint="eastAsia" w:ascii="宋体" w:hAnsi="宋体"/>
                <w:sz w:val="24"/>
              </w:rPr>
              <w:t>备      注</w:t>
            </w:r>
          </w:p>
        </w:tc>
        <w:tc>
          <w:tcPr>
            <w:tcW w:w="5942" w:type="dxa"/>
            <w:noWrap w:val="0"/>
            <w:vAlign w:val="top"/>
          </w:tcPr>
          <w:p>
            <w:pPr>
              <w:spacing w:line="600" w:lineRule="exact"/>
              <w:rPr>
                <w:rFonts w:hint="eastAsia" w:ascii="宋体" w:hAnsi="宋体"/>
                <w:sz w:val="24"/>
              </w:rPr>
            </w:pPr>
          </w:p>
        </w:tc>
      </w:tr>
    </w:tbl>
    <w:p>
      <w:pPr>
        <w:pStyle w:val="7"/>
        <w:spacing w:before="0" w:after="0" w:line="600" w:lineRule="exact"/>
        <w:rPr>
          <w:rFonts w:hint="eastAsia"/>
        </w:rPr>
      </w:pPr>
      <w:r>
        <w:rPr>
          <w:rFonts w:hint="eastAsia"/>
        </w:rPr>
        <w:t>注：此报价表为单一来源小组了解其报价组成情况，仅作参考。表格形式不足描述，可另行行文编制。</w:t>
      </w:r>
    </w:p>
    <w:p>
      <w:pPr>
        <w:pStyle w:val="7"/>
        <w:spacing w:before="0" w:after="0" w:line="600" w:lineRule="exact"/>
        <w:rPr>
          <w:rFonts w:hint="eastAsia"/>
        </w:rPr>
      </w:pPr>
      <w:r>
        <w:rPr>
          <w:rFonts w:hint="eastAsia"/>
        </w:rPr>
        <w:t>授权代表（签 章）：</w:t>
      </w:r>
    </w:p>
    <w:p>
      <w:pPr>
        <w:pStyle w:val="7"/>
        <w:spacing w:before="0" w:after="0" w:line="600" w:lineRule="exact"/>
        <w:rPr>
          <w:rFonts w:hint="eastAsia"/>
        </w:rPr>
      </w:pPr>
      <w:r>
        <w:rPr>
          <w:rFonts w:hint="eastAsia"/>
        </w:rPr>
        <w:t>供应商名称（公章）：　　</w:t>
      </w:r>
    </w:p>
    <w:p>
      <w:pPr>
        <w:pStyle w:val="7"/>
        <w:spacing w:before="0" w:after="0" w:line="600" w:lineRule="exact"/>
        <w:rPr>
          <w:rFonts w:hint="eastAsia" w:ascii="宋体" w:hAnsi="宋体"/>
          <w:b/>
          <w:spacing w:val="30"/>
          <w:sz w:val="28"/>
        </w:rPr>
      </w:pPr>
      <w:r>
        <w:rPr>
          <w:rFonts w:hint="eastAsia"/>
        </w:rPr>
        <w:t>报价时间：</w:t>
      </w:r>
      <w:r>
        <w:rPr>
          <w:rFonts w:hint="eastAsia"/>
          <w:u w:val="single"/>
        </w:rPr>
        <w:t xml:space="preserve">         </w:t>
      </w:r>
      <w:r>
        <w:rPr>
          <w:rFonts w:hint="eastAsia"/>
        </w:rPr>
        <w:t>年</w:t>
      </w:r>
      <w:r>
        <w:rPr>
          <w:rFonts w:hint="eastAsia"/>
          <w:u w:val="single"/>
        </w:rPr>
        <w:t xml:space="preserve">       </w:t>
      </w:r>
      <w:r>
        <w:rPr>
          <w:rFonts w:hint="eastAsia"/>
        </w:rPr>
        <w:t>月</w:t>
      </w:r>
      <w:r>
        <w:rPr>
          <w:rFonts w:hint="eastAsia"/>
          <w:u w:val="single"/>
        </w:rPr>
        <w:t xml:space="preserve">       </w:t>
      </w:r>
      <w:r>
        <w:rPr>
          <w:rFonts w:hint="eastAsia"/>
        </w:rPr>
        <w:t xml:space="preserve">日 </w:t>
      </w:r>
      <w:r>
        <w:rPr>
          <w:rFonts w:ascii="宋体" w:hAnsi="宋体"/>
          <w:b/>
          <w:spacing w:val="30"/>
          <w:sz w:val="28"/>
        </w:rPr>
        <w:br w:type="page"/>
      </w:r>
      <w:r>
        <w:rPr>
          <w:rFonts w:hint="eastAsia" w:ascii="宋体" w:hAnsi="宋体"/>
          <w:b/>
          <w:sz w:val="24"/>
        </w:rPr>
        <w:t>附件三：</w:t>
      </w:r>
    </w:p>
    <w:p>
      <w:pPr>
        <w:spacing w:line="288" w:lineRule="auto"/>
        <w:jc w:val="center"/>
        <w:rPr>
          <w:rFonts w:hint="eastAsia" w:ascii="宋体" w:hAnsi="宋体"/>
          <w:b/>
          <w:sz w:val="32"/>
        </w:rPr>
      </w:pPr>
      <w:r>
        <w:rPr>
          <w:rFonts w:hint="eastAsia" w:ascii="宋体" w:hAnsi="宋体"/>
          <w:b/>
          <w:spacing w:val="31"/>
          <w:sz w:val="32"/>
        </w:rPr>
        <w:t>技术服务响应、偏离说明</w:t>
      </w:r>
      <w:r>
        <w:rPr>
          <w:rFonts w:hint="eastAsia" w:ascii="宋体" w:hAnsi="宋体"/>
          <w:b/>
          <w:spacing w:val="1"/>
          <w:sz w:val="32"/>
        </w:rPr>
        <w:t>表</w:t>
      </w:r>
    </w:p>
    <w:p>
      <w:pPr>
        <w:spacing w:line="288" w:lineRule="auto"/>
        <w:jc w:val="center"/>
        <w:rPr>
          <w:rFonts w:hint="eastAsia" w:ascii="宋体" w:hAnsi="宋体"/>
          <w:b/>
          <w:sz w:val="24"/>
        </w:rPr>
      </w:pPr>
    </w:p>
    <w:p>
      <w:pPr>
        <w:spacing w:line="288" w:lineRule="auto"/>
        <w:rPr>
          <w:rFonts w:hint="eastAsia" w:ascii="宋体" w:hAnsi="宋体"/>
          <w:sz w:val="24"/>
        </w:rPr>
      </w:pPr>
      <w:r>
        <w:rPr>
          <w:rFonts w:hint="eastAsia" w:ascii="宋体" w:hAnsi="宋体"/>
          <w:sz w:val="24"/>
        </w:rPr>
        <w:t>采购项目编号：</w:t>
      </w:r>
      <w:r>
        <w:rPr>
          <w:rFonts w:hint="eastAsia" w:ascii="宋体" w:hAnsi="宋体"/>
          <w:sz w:val="24"/>
          <w:u w:val="single"/>
        </w:rPr>
        <w:t xml:space="preserve">                            </w:t>
      </w:r>
    </w:p>
    <w:p>
      <w:pPr>
        <w:spacing w:line="288" w:lineRule="auto"/>
        <w:rPr>
          <w:rFonts w:hint="eastAsia" w:ascii="宋体" w:hAnsi="宋体"/>
          <w:sz w:val="24"/>
          <w:u w:val="single"/>
        </w:rPr>
      </w:pPr>
      <w:r>
        <w:rPr>
          <w:rFonts w:hint="eastAsia" w:ascii="宋体" w:hAnsi="宋体"/>
          <w:sz w:val="24"/>
        </w:rPr>
        <w:t>采购项目名称：</w:t>
      </w:r>
      <w:r>
        <w:rPr>
          <w:rFonts w:hint="eastAsia" w:ascii="宋体" w:hAnsi="宋体"/>
          <w:sz w:val="24"/>
          <w:u w:val="single"/>
        </w:rPr>
        <w:t xml:space="preserve">                            </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2340"/>
        <w:gridCol w:w="2700"/>
        <w:gridCol w:w="1620"/>
        <w:gridCol w:w="16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3" w:hRule="atLeast"/>
        </w:trPr>
        <w:tc>
          <w:tcPr>
            <w:tcW w:w="828" w:type="dxa"/>
            <w:tcBorders>
              <w:top w:val="single" w:color="auto" w:sz="4" w:space="0"/>
              <w:left w:val="single" w:color="auto" w:sz="4" w:space="0"/>
              <w:bottom w:val="single" w:color="auto" w:sz="4" w:space="0"/>
              <w:right w:val="single" w:color="auto" w:sz="4" w:space="0"/>
            </w:tcBorders>
            <w:noWrap w:val="0"/>
            <w:vAlign w:val="center"/>
          </w:tcPr>
          <w:p>
            <w:pPr>
              <w:spacing w:line="252" w:lineRule="auto"/>
              <w:ind w:left="90" w:leftChars="43"/>
              <w:rPr>
                <w:rFonts w:hint="eastAsia" w:ascii="宋体" w:hAnsi="宋体"/>
                <w:sz w:val="24"/>
              </w:rPr>
            </w:pPr>
            <w:r>
              <w:rPr>
                <w:rFonts w:hint="eastAsia" w:ascii="宋体" w:hAnsi="宋体"/>
                <w:sz w:val="24"/>
              </w:rPr>
              <w:t>序号</w:t>
            </w:r>
          </w:p>
        </w:tc>
        <w:tc>
          <w:tcPr>
            <w:tcW w:w="2340" w:type="dxa"/>
            <w:tcBorders>
              <w:top w:val="single" w:color="auto" w:sz="4" w:space="0"/>
              <w:left w:val="single" w:color="auto" w:sz="4" w:space="0"/>
              <w:bottom w:val="single" w:color="auto" w:sz="4" w:space="0"/>
              <w:right w:val="single" w:color="auto" w:sz="4" w:space="0"/>
            </w:tcBorders>
            <w:noWrap w:val="0"/>
            <w:vAlign w:val="center"/>
          </w:tcPr>
          <w:p>
            <w:pPr>
              <w:spacing w:line="252" w:lineRule="auto"/>
              <w:ind w:left="90" w:leftChars="43"/>
              <w:rPr>
                <w:rFonts w:hint="eastAsia" w:ascii="宋体" w:hAnsi="宋体"/>
                <w:sz w:val="24"/>
              </w:rPr>
            </w:pPr>
            <w:r>
              <w:rPr>
                <w:rFonts w:hint="eastAsia" w:ascii="宋体" w:hAnsi="宋体"/>
                <w:sz w:val="24"/>
              </w:rPr>
              <w:t>单一来源文件要求</w:t>
            </w:r>
          </w:p>
        </w:tc>
        <w:tc>
          <w:tcPr>
            <w:tcW w:w="2700" w:type="dxa"/>
            <w:tcBorders>
              <w:top w:val="single" w:color="auto" w:sz="4" w:space="0"/>
              <w:left w:val="single" w:color="auto" w:sz="4" w:space="0"/>
              <w:bottom w:val="single" w:color="auto" w:sz="4" w:space="0"/>
              <w:right w:val="single" w:color="auto" w:sz="4" w:space="0"/>
            </w:tcBorders>
            <w:noWrap w:val="0"/>
            <w:vAlign w:val="center"/>
          </w:tcPr>
          <w:p>
            <w:pPr>
              <w:spacing w:line="252" w:lineRule="auto"/>
              <w:jc w:val="center"/>
              <w:rPr>
                <w:rFonts w:hint="eastAsia" w:ascii="宋体" w:hAnsi="宋体"/>
                <w:sz w:val="24"/>
              </w:rPr>
            </w:pPr>
            <w:r>
              <w:rPr>
                <w:rFonts w:hint="eastAsia" w:ascii="宋体" w:hAnsi="宋体"/>
                <w:sz w:val="24"/>
              </w:rPr>
              <w:t>报价文件具体响应</w:t>
            </w:r>
          </w:p>
        </w:tc>
        <w:tc>
          <w:tcPr>
            <w:tcW w:w="1620" w:type="dxa"/>
            <w:tcBorders>
              <w:top w:val="single" w:color="auto" w:sz="4" w:space="0"/>
              <w:left w:val="single" w:color="auto" w:sz="4" w:space="0"/>
              <w:bottom w:val="single" w:color="auto" w:sz="4" w:space="0"/>
              <w:right w:val="single" w:color="auto" w:sz="4" w:space="0"/>
            </w:tcBorders>
            <w:noWrap w:val="0"/>
            <w:vAlign w:val="center"/>
          </w:tcPr>
          <w:p>
            <w:pPr>
              <w:spacing w:line="252" w:lineRule="auto"/>
              <w:jc w:val="center"/>
              <w:rPr>
                <w:rFonts w:hint="eastAsia" w:ascii="宋体" w:hAnsi="宋体"/>
                <w:sz w:val="24"/>
              </w:rPr>
            </w:pPr>
            <w:r>
              <w:rPr>
                <w:rFonts w:hint="eastAsia" w:ascii="宋体" w:hAnsi="宋体"/>
                <w:sz w:val="24"/>
              </w:rPr>
              <w:t>响应/偏离</w:t>
            </w:r>
          </w:p>
        </w:tc>
        <w:tc>
          <w:tcPr>
            <w:tcW w:w="1620" w:type="dxa"/>
            <w:tcBorders>
              <w:top w:val="single" w:color="auto" w:sz="4" w:space="0"/>
              <w:left w:val="single" w:color="auto" w:sz="4" w:space="0"/>
              <w:bottom w:val="single" w:color="auto" w:sz="4" w:space="0"/>
              <w:right w:val="single" w:color="auto" w:sz="4" w:space="0"/>
            </w:tcBorders>
            <w:noWrap w:val="0"/>
            <w:vAlign w:val="center"/>
          </w:tcPr>
          <w:p>
            <w:pPr>
              <w:spacing w:line="252" w:lineRule="auto"/>
              <w:jc w:val="center"/>
              <w:rPr>
                <w:rFonts w:hint="eastAsia" w:ascii="宋体" w:hAnsi="宋体"/>
                <w:sz w:val="24"/>
              </w:rPr>
            </w:pPr>
            <w:r>
              <w:rPr>
                <w:rFonts w:hint="eastAsia" w:ascii="宋体" w:hAnsi="宋体"/>
                <w:sz w:val="24"/>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828" w:type="dxa"/>
            <w:noWrap w:val="0"/>
            <w:vAlign w:val="top"/>
          </w:tcPr>
          <w:p>
            <w:pPr>
              <w:spacing w:line="252" w:lineRule="auto"/>
              <w:ind w:left="120" w:hanging="120" w:hangingChars="50"/>
              <w:jc w:val="center"/>
              <w:rPr>
                <w:rFonts w:hint="eastAsia" w:ascii="宋体" w:hAnsi="宋体"/>
                <w:sz w:val="24"/>
              </w:rPr>
            </w:pPr>
            <w:r>
              <w:rPr>
                <w:rFonts w:hint="eastAsia" w:ascii="宋体" w:hAnsi="宋体"/>
                <w:sz w:val="24"/>
              </w:rPr>
              <w:t>1</w:t>
            </w:r>
          </w:p>
        </w:tc>
        <w:tc>
          <w:tcPr>
            <w:tcW w:w="2340" w:type="dxa"/>
            <w:noWrap w:val="0"/>
            <w:vAlign w:val="top"/>
          </w:tcPr>
          <w:p>
            <w:pPr>
              <w:spacing w:line="252" w:lineRule="auto"/>
              <w:jc w:val="center"/>
              <w:rPr>
                <w:rFonts w:ascii="宋体" w:hAnsi="宋体"/>
                <w:sz w:val="24"/>
              </w:rPr>
            </w:pPr>
          </w:p>
        </w:tc>
        <w:tc>
          <w:tcPr>
            <w:tcW w:w="2700" w:type="dxa"/>
            <w:noWrap w:val="0"/>
            <w:vAlign w:val="top"/>
          </w:tcPr>
          <w:p>
            <w:pPr>
              <w:spacing w:line="252" w:lineRule="auto"/>
              <w:jc w:val="center"/>
              <w:rPr>
                <w:rFonts w:ascii="宋体" w:hAnsi="宋体"/>
                <w:sz w:val="24"/>
              </w:rPr>
            </w:pPr>
          </w:p>
        </w:tc>
        <w:tc>
          <w:tcPr>
            <w:tcW w:w="1620" w:type="dxa"/>
            <w:noWrap w:val="0"/>
            <w:vAlign w:val="top"/>
          </w:tcPr>
          <w:p>
            <w:pPr>
              <w:spacing w:line="252" w:lineRule="auto"/>
              <w:jc w:val="center"/>
              <w:rPr>
                <w:rFonts w:ascii="宋体" w:hAnsi="宋体"/>
                <w:sz w:val="24"/>
              </w:rPr>
            </w:pPr>
          </w:p>
        </w:tc>
        <w:tc>
          <w:tcPr>
            <w:tcW w:w="1620" w:type="dxa"/>
            <w:noWrap w:val="0"/>
            <w:vAlign w:val="top"/>
          </w:tcPr>
          <w:p>
            <w:pPr>
              <w:spacing w:line="252" w:lineRule="auto"/>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828" w:type="dxa"/>
            <w:noWrap w:val="0"/>
            <w:vAlign w:val="top"/>
          </w:tcPr>
          <w:p>
            <w:pPr>
              <w:spacing w:line="252" w:lineRule="auto"/>
              <w:ind w:left="120" w:hanging="120" w:hangingChars="50"/>
              <w:jc w:val="center"/>
              <w:rPr>
                <w:rFonts w:hint="eastAsia" w:ascii="宋体" w:hAnsi="宋体"/>
                <w:sz w:val="24"/>
              </w:rPr>
            </w:pPr>
            <w:r>
              <w:rPr>
                <w:rFonts w:hint="eastAsia" w:ascii="宋体" w:hAnsi="宋体"/>
                <w:sz w:val="24"/>
              </w:rPr>
              <w:t>2</w:t>
            </w:r>
          </w:p>
        </w:tc>
        <w:tc>
          <w:tcPr>
            <w:tcW w:w="2340" w:type="dxa"/>
            <w:noWrap w:val="0"/>
            <w:vAlign w:val="top"/>
          </w:tcPr>
          <w:p>
            <w:pPr>
              <w:spacing w:line="252" w:lineRule="auto"/>
              <w:jc w:val="center"/>
              <w:rPr>
                <w:rFonts w:ascii="宋体" w:hAnsi="宋体"/>
                <w:sz w:val="24"/>
              </w:rPr>
            </w:pPr>
          </w:p>
        </w:tc>
        <w:tc>
          <w:tcPr>
            <w:tcW w:w="2700" w:type="dxa"/>
            <w:noWrap w:val="0"/>
            <w:vAlign w:val="top"/>
          </w:tcPr>
          <w:p>
            <w:pPr>
              <w:spacing w:line="252" w:lineRule="auto"/>
              <w:jc w:val="center"/>
              <w:rPr>
                <w:rFonts w:ascii="宋体" w:hAnsi="宋体"/>
                <w:sz w:val="24"/>
              </w:rPr>
            </w:pPr>
          </w:p>
        </w:tc>
        <w:tc>
          <w:tcPr>
            <w:tcW w:w="1620" w:type="dxa"/>
            <w:noWrap w:val="0"/>
            <w:vAlign w:val="top"/>
          </w:tcPr>
          <w:p>
            <w:pPr>
              <w:spacing w:line="252" w:lineRule="auto"/>
              <w:jc w:val="center"/>
              <w:rPr>
                <w:rFonts w:ascii="宋体" w:hAnsi="宋体"/>
                <w:sz w:val="24"/>
              </w:rPr>
            </w:pPr>
          </w:p>
        </w:tc>
        <w:tc>
          <w:tcPr>
            <w:tcW w:w="1620" w:type="dxa"/>
            <w:noWrap w:val="0"/>
            <w:vAlign w:val="top"/>
          </w:tcPr>
          <w:p>
            <w:pPr>
              <w:spacing w:line="252" w:lineRule="auto"/>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828" w:type="dxa"/>
            <w:noWrap w:val="0"/>
            <w:vAlign w:val="top"/>
          </w:tcPr>
          <w:p>
            <w:pPr>
              <w:spacing w:line="252" w:lineRule="auto"/>
              <w:ind w:left="120" w:hanging="120" w:hangingChars="50"/>
              <w:jc w:val="center"/>
              <w:rPr>
                <w:rFonts w:hint="eastAsia" w:ascii="宋体" w:hAnsi="宋体"/>
                <w:sz w:val="24"/>
              </w:rPr>
            </w:pPr>
            <w:r>
              <w:rPr>
                <w:rFonts w:hint="eastAsia" w:ascii="宋体" w:hAnsi="宋体"/>
                <w:sz w:val="24"/>
              </w:rPr>
              <w:t>3</w:t>
            </w:r>
          </w:p>
        </w:tc>
        <w:tc>
          <w:tcPr>
            <w:tcW w:w="2340" w:type="dxa"/>
            <w:noWrap w:val="0"/>
            <w:vAlign w:val="top"/>
          </w:tcPr>
          <w:p>
            <w:pPr>
              <w:spacing w:line="252" w:lineRule="auto"/>
              <w:jc w:val="center"/>
              <w:rPr>
                <w:rFonts w:ascii="宋体" w:hAnsi="宋体"/>
                <w:sz w:val="24"/>
              </w:rPr>
            </w:pPr>
          </w:p>
        </w:tc>
        <w:tc>
          <w:tcPr>
            <w:tcW w:w="2700" w:type="dxa"/>
            <w:noWrap w:val="0"/>
            <w:vAlign w:val="top"/>
          </w:tcPr>
          <w:p>
            <w:pPr>
              <w:spacing w:line="252" w:lineRule="auto"/>
              <w:jc w:val="center"/>
              <w:rPr>
                <w:rFonts w:ascii="宋体" w:hAnsi="宋体"/>
                <w:sz w:val="24"/>
              </w:rPr>
            </w:pPr>
          </w:p>
        </w:tc>
        <w:tc>
          <w:tcPr>
            <w:tcW w:w="1620" w:type="dxa"/>
            <w:noWrap w:val="0"/>
            <w:vAlign w:val="top"/>
          </w:tcPr>
          <w:p>
            <w:pPr>
              <w:spacing w:line="252" w:lineRule="auto"/>
              <w:jc w:val="center"/>
              <w:rPr>
                <w:rFonts w:ascii="宋体" w:hAnsi="宋体"/>
                <w:sz w:val="24"/>
              </w:rPr>
            </w:pPr>
          </w:p>
        </w:tc>
        <w:tc>
          <w:tcPr>
            <w:tcW w:w="1620" w:type="dxa"/>
            <w:noWrap w:val="0"/>
            <w:vAlign w:val="top"/>
          </w:tcPr>
          <w:p>
            <w:pPr>
              <w:spacing w:line="252" w:lineRule="auto"/>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828" w:type="dxa"/>
            <w:noWrap w:val="0"/>
            <w:vAlign w:val="top"/>
          </w:tcPr>
          <w:p>
            <w:pPr>
              <w:spacing w:line="252" w:lineRule="auto"/>
              <w:ind w:left="120" w:hanging="120" w:hangingChars="50"/>
              <w:jc w:val="center"/>
              <w:rPr>
                <w:rFonts w:hint="eastAsia" w:ascii="宋体" w:hAnsi="宋体"/>
                <w:sz w:val="24"/>
              </w:rPr>
            </w:pPr>
            <w:r>
              <w:rPr>
                <w:rFonts w:hint="eastAsia" w:ascii="宋体" w:hAnsi="宋体"/>
                <w:sz w:val="24"/>
              </w:rPr>
              <w:t>4</w:t>
            </w:r>
          </w:p>
        </w:tc>
        <w:tc>
          <w:tcPr>
            <w:tcW w:w="2340" w:type="dxa"/>
            <w:noWrap w:val="0"/>
            <w:vAlign w:val="top"/>
          </w:tcPr>
          <w:p>
            <w:pPr>
              <w:spacing w:line="252" w:lineRule="auto"/>
              <w:jc w:val="center"/>
              <w:rPr>
                <w:rFonts w:ascii="宋体" w:hAnsi="宋体"/>
                <w:sz w:val="24"/>
              </w:rPr>
            </w:pPr>
          </w:p>
        </w:tc>
        <w:tc>
          <w:tcPr>
            <w:tcW w:w="2700" w:type="dxa"/>
            <w:noWrap w:val="0"/>
            <w:vAlign w:val="top"/>
          </w:tcPr>
          <w:p>
            <w:pPr>
              <w:spacing w:line="252" w:lineRule="auto"/>
              <w:jc w:val="center"/>
              <w:rPr>
                <w:rFonts w:ascii="宋体" w:hAnsi="宋体"/>
                <w:sz w:val="24"/>
              </w:rPr>
            </w:pPr>
          </w:p>
        </w:tc>
        <w:tc>
          <w:tcPr>
            <w:tcW w:w="1620" w:type="dxa"/>
            <w:noWrap w:val="0"/>
            <w:vAlign w:val="top"/>
          </w:tcPr>
          <w:p>
            <w:pPr>
              <w:spacing w:line="252" w:lineRule="auto"/>
              <w:jc w:val="center"/>
              <w:rPr>
                <w:rFonts w:ascii="宋体" w:hAnsi="宋体"/>
                <w:sz w:val="24"/>
              </w:rPr>
            </w:pPr>
          </w:p>
        </w:tc>
        <w:tc>
          <w:tcPr>
            <w:tcW w:w="1620" w:type="dxa"/>
            <w:noWrap w:val="0"/>
            <w:vAlign w:val="top"/>
          </w:tcPr>
          <w:p>
            <w:pPr>
              <w:spacing w:line="252" w:lineRule="auto"/>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828" w:type="dxa"/>
            <w:noWrap w:val="0"/>
            <w:vAlign w:val="top"/>
          </w:tcPr>
          <w:p>
            <w:pPr>
              <w:spacing w:line="252" w:lineRule="auto"/>
              <w:ind w:left="120" w:hanging="120" w:hangingChars="50"/>
              <w:jc w:val="center"/>
              <w:rPr>
                <w:rFonts w:hint="eastAsia" w:ascii="宋体" w:hAnsi="宋体"/>
                <w:sz w:val="24"/>
              </w:rPr>
            </w:pPr>
            <w:r>
              <w:rPr>
                <w:rFonts w:hint="eastAsia" w:ascii="宋体" w:hAnsi="宋体"/>
                <w:sz w:val="24"/>
              </w:rPr>
              <w:t>5</w:t>
            </w:r>
          </w:p>
        </w:tc>
        <w:tc>
          <w:tcPr>
            <w:tcW w:w="2340" w:type="dxa"/>
            <w:noWrap w:val="0"/>
            <w:vAlign w:val="top"/>
          </w:tcPr>
          <w:p>
            <w:pPr>
              <w:spacing w:line="252" w:lineRule="auto"/>
              <w:jc w:val="center"/>
              <w:rPr>
                <w:rFonts w:ascii="宋体" w:hAnsi="宋体"/>
                <w:sz w:val="24"/>
              </w:rPr>
            </w:pPr>
          </w:p>
        </w:tc>
        <w:tc>
          <w:tcPr>
            <w:tcW w:w="2700" w:type="dxa"/>
            <w:noWrap w:val="0"/>
            <w:vAlign w:val="top"/>
          </w:tcPr>
          <w:p>
            <w:pPr>
              <w:spacing w:line="252" w:lineRule="auto"/>
              <w:jc w:val="center"/>
              <w:rPr>
                <w:rFonts w:ascii="宋体" w:hAnsi="宋体"/>
                <w:sz w:val="24"/>
              </w:rPr>
            </w:pPr>
          </w:p>
        </w:tc>
        <w:tc>
          <w:tcPr>
            <w:tcW w:w="1620" w:type="dxa"/>
            <w:noWrap w:val="0"/>
            <w:vAlign w:val="top"/>
          </w:tcPr>
          <w:p>
            <w:pPr>
              <w:spacing w:line="252" w:lineRule="auto"/>
              <w:jc w:val="center"/>
              <w:rPr>
                <w:rFonts w:ascii="宋体" w:hAnsi="宋体"/>
                <w:sz w:val="24"/>
              </w:rPr>
            </w:pPr>
          </w:p>
        </w:tc>
        <w:tc>
          <w:tcPr>
            <w:tcW w:w="1620" w:type="dxa"/>
            <w:noWrap w:val="0"/>
            <w:vAlign w:val="top"/>
          </w:tcPr>
          <w:p>
            <w:pPr>
              <w:spacing w:line="252" w:lineRule="auto"/>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828" w:type="dxa"/>
            <w:noWrap w:val="0"/>
            <w:vAlign w:val="top"/>
          </w:tcPr>
          <w:p>
            <w:pPr>
              <w:spacing w:line="252" w:lineRule="auto"/>
              <w:jc w:val="center"/>
              <w:rPr>
                <w:rFonts w:hint="eastAsia" w:ascii="宋体" w:hAnsi="宋体"/>
                <w:sz w:val="24"/>
              </w:rPr>
            </w:pPr>
            <w:r>
              <w:rPr>
                <w:rFonts w:hint="eastAsia" w:ascii="宋体" w:hAnsi="宋体"/>
                <w:sz w:val="24"/>
              </w:rPr>
              <w:t>6</w:t>
            </w:r>
          </w:p>
        </w:tc>
        <w:tc>
          <w:tcPr>
            <w:tcW w:w="2340" w:type="dxa"/>
            <w:noWrap w:val="0"/>
            <w:vAlign w:val="top"/>
          </w:tcPr>
          <w:p>
            <w:pPr>
              <w:spacing w:line="252" w:lineRule="auto"/>
              <w:jc w:val="center"/>
              <w:rPr>
                <w:rFonts w:ascii="宋体" w:hAnsi="宋体"/>
                <w:sz w:val="24"/>
              </w:rPr>
            </w:pPr>
          </w:p>
        </w:tc>
        <w:tc>
          <w:tcPr>
            <w:tcW w:w="2700" w:type="dxa"/>
            <w:noWrap w:val="0"/>
            <w:vAlign w:val="top"/>
          </w:tcPr>
          <w:p>
            <w:pPr>
              <w:spacing w:line="252" w:lineRule="auto"/>
              <w:jc w:val="center"/>
              <w:rPr>
                <w:rFonts w:ascii="宋体" w:hAnsi="宋体"/>
                <w:sz w:val="24"/>
              </w:rPr>
            </w:pPr>
          </w:p>
        </w:tc>
        <w:tc>
          <w:tcPr>
            <w:tcW w:w="1620" w:type="dxa"/>
            <w:noWrap w:val="0"/>
            <w:vAlign w:val="top"/>
          </w:tcPr>
          <w:p>
            <w:pPr>
              <w:spacing w:line="252" w:lineRule="auto"/>
              <w:jc w:val="center"/>
              <w:rPr>
                <w:rFonts w:ascii="宋体" w:hAnsi="宋体"/>
                <w:sz w:val="24"/>
              </w:rPr>
            </w:pPr>
          </w:p>
        </w:tc>
        <w:tc>
          <w:tcPr>
            <w:tcW w:w="1620" w:type="dxa"/>
            <w:noWrap w:val="0"/>
            <w:vAlign w:val="top"/>
          </w:tcPr>
          <w:p>
            <w:pPr>
              <w:spacing w:line="252" w:lineRule="auto"/>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828" w:type="dxa"/>
            <w:noWrap w:val="0"/>
            <w:vAlign w:val="top"/>
          </w:tcPr>
          <w:p>
            <w:pPr>
              <w:spacing w:line="252" w:lineRule="auto"/>
              <w:jc w:val="center"/>
              <w:rPr>
                <w:rFonts w:hint="eastAsia" w:ascii="宋体" w:hAnsi="宋体"/>
                <w:sz w:val="24"/>
              </w:rPr>
            </w:pPr>
            <w:r>
              <w:rPr>
                <w:rFonts w:hint="eastAsia" w:ascii="宋体" w:hAnsi="宋体"/>
                <w:sz w:val="24"/>
              </w:rPr>
              <w:t>7</w:t>
            </w:r>
          </w:p>
        </w:tc>
        <w:tc>
          <w:tcPr>
            <w:tcW w:w="2340" w:type="dxa"/>
            <w:noWrap w:val="0"/>
            <w:vAlign w:val="top"/>
          </w:tcPr>
          <w:p>
            <w:pPr>
              <w:spacing w:line="252" w:lineRule="auto"/>
              <w:jc w:val="center"/>
              <w:rPr>
                <w:rFonts w:ascii="宋体" w:hAnsi="宋体"/>
                <w:sz w:val="24"/>
              </w:rPr>
            </w:pPr>
          </w:p>
        </w:tc>
        <w:tc>
          <w:tcPr>
            <w:tcW w:w="2700" w:type="dxa"/>
            <w:noWrap w:val="0"/>
            <w:vAlign w:val="top"/>
          </w:tcPr>
          <w:p>
            <w:pPr>
              <w:spacing w:line="252" w:lineRule="auto"/>
              <w:jc w:val="center"/>
              <w:rPr>
                <w:rFonts w:ascii="宋体" w:hAnsi="宋体"/>
                <w:sz w:val="24"/>
              </w:rPr>
            </w:pPr>
          </w:p>
        </w:tc>
        <w:tc>
          <w:tcPr>
            <w:tcW w:w="1620" w:type="dxa"/>
            <w:noWrap w:val="0"/>
            <w:vAlign w:val="top"/>
          </w:tcPr>
          <w:p>
            <w:pPr>
              <w:spacing w:line="252" w:lineRule="auto"/>
              <w:jc w:val="center"/>
              <w:rPr>
                <w:rFonts w:ascii="宋体" w:hAnsi="宋体"/>
                <w:sz w:val="24"/>
              </w:rPr>
            </w:pPr>
          </w:p>
        </w:tc>
        <w:tc>
          <w:tcPr>
            <w:tcW w:w="1620" w:type="dxa"/>
            <w:noWrap w:val="0"/>
            <w:vAlign w:val="top"/>
          </w:tcPr>
          <w:p>
            <w:pPr>
              <w:spacing w:line="252" w:lineRule="auto"/>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828" w:type="dxa"/>
            <w:noWrap w:val="0"/>
            <w:vAlign w:val="top"/>
          </w:tcPr>
          <w:p>
            <w:pPr>
              <w:spacing w:line="252" w:lineRule="auto"/>
              <w:jc w:val="center"/>
              <w:rPr>
                <w:rFonts w:hint="eastAsia" w:ascii="宋体" w:hAnsi="宋体"/>
                <w:sz w:val="24"/>
              </w:rPr>
            </w:pPr>
            <w:r>
              <w:rPr>
                <w:rFonts w:hint="eastAsia" w:ascii="宋体" w:hAnsi="宋体"/>
                <w:sz w:val="24"/>
              </w:rPr>
              <w:t>8</w:t>
            </w:r>
          </w:p>
        </w:tc>
        <w:tc>
          <w:tcPr>
            <w:tcW w:w="2340" w:type="dxa"/>
            <w:noWrap w:val="0"/>
            <w:vAlign w:val="top"/>
          </w:tcPr>
          <w:p>
            <w:pPr>
              <w:spacing w:line="252" w:lineRule="auto"/>
              <w:jc w:val="center"/>
              <w:rPr>
                <w:rFonts w:ascii="宋体" w:hAnsi="宋体"/>
                <w:sz w:val="24"/>
              </w:rPr>
            </w:pPr>
          </w:p>
        </w:tc>
        <w:tc>
          <w:tcPr>
            <w:tcW w:w="2700" w:type="dxa"/>
            <w:noWrap w:val="0"/>
            <w:vAlign w:val="top"/>
          </w:tcPr>
          <w:p>
            <w:pPr>
              <w:spacing w:line="252" w:lineRule="auto"/>
              <w:jc w:val="center"/>
              <w:rPr>
                <w:rFonts w:ascii="宋体" w:hAnsi="宋体"/>
                <w:sz w:val="24"/>
              </w:rPr>
            </w:pPr>
          </w:p>
        </w:tc>
        <w:tc>
          <w:tcPr>
            <w:tcW w:w="1620" w:type="dxa"/>
            <w:noWrap w:val="0"/>
            <w:vAlign w:val="top"/>
          </w:tcPr>
          <w:p>
            <w:pPr>
              <w:spacing w:line="252" w:lineRule="auto"/>
              <w:jc w:val="center"/>
              <w:rPr>
                <w:rFonts w:ascii="宋体" w:hAnsi="宋体"/>
                <w:sz w:val="24"/>
              </w:rPr>
            </w:pPr>
          </w:p>
        </w:tc>
        <w:tc>
          <w:tcPr>
            <w:tcW w:w="1620" w:type="dxa"/>
            <w:noWrap w:val="0"/>
            <w:vAlign w:val="top"/>
          </w:tcPr>
          <w:p>
            <w:pPr>
              <w:spacing w:line="252" w:lineRule="auto"/>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828" w:type="dxa"/>
            <w:noWrap w:val="0"/>
            <w:vAlign w:val="top"/>
          </w:tcPr>
          <w:p>
            <w:pPr>
              <w:spacing w:line="252" w:lineRule="auto"/>
              <w:jc w:val="center"/>
              <w:rPr>
                <w:rFonts w:hint="eastAsia" w:ascii="宋体" w:hAnsi="宋体"/>
                <w:sz w:val="24"/>
              </w:rPr>
            </w:pPr>
            <w:r>
              <w:rPr>
                <w:rFonts w:hint="eastAsia" w:ascii="宋体" w:hAnsi="宋体"/>
                <w:sz w:val="24"/>
              </w:rPr>
              <w:t>9</w:t>
            </w:r>
          </w:p>
        </w:tc>
        <w:tc>
          <w:tcPr>
            <w:tcW w:w="2340" w:type="dxa"/>
            <w:noWrap w:val="0"/>
            <w:vAlign w:val="top"/>
          </w:tcPr>
          <w:p>
            <w:pPr>
              <w:spacing w:line="252" w:lineRule="auto"/>
              <w:jc w:val="center"/>
              <w:rPr>
                <w:rFonts w:ascii="宋体" w:hAnsi="宋体"/>
                <w:sz w:val="24"/>
              </w:rPr>
            </w:pPr>
          </w:p>
        </w:tc>
        <w:tc>
          <w:tcPr>
            <w:tcW w:w="2700" w:type="dxa"/>
            <w:noWrap w:val="0"/>
            <w:vAlign w:val="top"/>
          </w:tcPr>
          <w:p>
            <w:pPr>
              <w:spacing w:line="252" w:lineRule="auto"/>
              <w:jc w:val="center"/>
              <w:rPr>
                <w:rFonts w:ascii="宋体" w:hAnsi="宋体"/>
                <w:sz w:val="24"/>
              </w:rPr>
            </w:pPr>
          </w:p>
        </w:tc>
        <w:tc>
          <w:tcPr>
            <w:tcW w:w="1620" w:type="dxa"/>
            <w:noWrap w:val="0"/>
            <w:vAlign w:val="top"/>
          </w:tcPr>
          <w:p>
            <w:pPr>
              <w:spacing w:line="252" w:lineRule="auto"/>
              <w:jc w:val="center"/>
              <w:rPr>
                <w:rFonts w:ascii="宋体" w:hAnsi="宋体"/>
                <w:sz w:val="24"/>
              </w:rPr>
            </w:pPr>
          </w:p>
        </w:tc>
        <w:tc>
          <w:tcPr>
            <w:tcW w:w="1620" w:type="dxa"/>
            <w:noWrap w:val="0"/>
            <w:vAlign w:val="top"/>
          </w:tcPr>
          <w:p>
            <w:pPr>
              <w:spacing w:line="252" w:lineRule="auto"/>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828" w:type="dxa"/>
            <w:noWrap w:val="0"/>
            <w:vAlign w:val="top"/>
          </w:tcPr>
          <w:p>
            <w:pPr>
              <w:spacing w:line="252" w:lineRule="auto"/>
              <w:jc w:val="center"/>
              <w:rPr>
                <w:rFonts w:hint="eastAsia" w:ascii="宋体" w:hAnsi="宋体"/>
                <w:sz w:val="24"/>
              </w:rPr>
            </w:pPr>
            <w:r>
              <w:rPr>
                <w:rFonts w:hint="eastAsia" w:ascii="宋体" w:hAnsi="宋体"/>
                <w:sz w:val="24"/>
              </w:rPr>
              <w:t>…</w:t>
            </w:r>
          </w:p>
        </w:tc>
        <w:tc>
          <w:tcPr>
            <w:tcW w:w="2340" w:type="dxa"/>
            <w:noWrap w:val="0"/>
            <w:vAlign w:val="top"/>
          </w:tcPr>
          <w:p>
            <w:pPr>
              <w:spacing w:line="252" w:lineRule="auto"/>
              <w:jc w:val="center"/>
              <w:rPr>
                <w:rFonts w:ascii="宋体" w:hAnsi="宋体"/>
                <w:sz w:val="24"/>
              </w:rPr>
            </w:pPr>
          </w:p>
        </w:tc>
        <w:tc>
          <w:tcPr>
            <w:tcW w:w="2700" w:type="dxa"/>
            <w:noWrap w:val="0"/>
            <w:vAlign w:val="top"/>
          </w:tcPr>
          <w:p>
            <w:pPr>
              <w:spacing w:line="252" w:lineRule="auto"/>
              <w:jc w:val="center"/>
              <w:rPr>
                <w:rFonts w:ascii="宋体" w:hAnsi="宋体"/>
                <w:sz w:val="24"/>
              </w:rPr>
            </w:pPr>
          </w:p>
        </w:tc>
        <w:tc>
          <w:tcPr>
            <w:tcW w:w="1620" w:type="dxa"/>
            <w:noWrap w:val="0"/>
            <w:vAlign w:val="top"/>
          </w:tcPr>
          <w:p>
            <w:pPr>
              <w:spacing w:line="252" w:lineRule="auto"/>
              <w:jc w:val="center"/>
              <w:rPr>
                <w:rFonts w:ascii="宋体" w:hAnsi="宋体"/>
                <w:sz w:val="24"/>
              </w:rPr>
            </w:pPr>
          </w:p>
        </w:tc>
        <w:tc>
          <w:tcPr>
            <w:tcW w:w="1620" w:type="dxa"/>
            <w:noWrap w:val="0"/>
            <w:vAlign w:val="top"/>
          </w:tcPr>
          <w:p>
            <w:pPr>
              <w:spacing w:line="252" w:lineRule="auto"/>
              <w:jc w:val="center"/>
              <w:rPr>
                <w:rFonts w:ascii="宋体" w:hAnsi="宋体"/>
                <w:sz w:val="24"/>
              </w:rPr>
            </w:pPr>
          </w:p>
        </w:tc>
      </w:tr>
    </w:tbl>
    <w:p>
      <w:pPr>
        <w:spacing w:line="288" w:lineRule="auto"/>
        <w:rPr>
          <w:rFonts w:hint="eastAsia" w:ascii="宋体" w:hAnsi="宋体"/>
          <w:sz w:val="24"/>
        </w:rPr>
      </w:pPr>
      <w:r>
        <w:rPr>
          <w:rFonts w:hint="eastAsia" w:ascii="宋体" w:hAnsi="宋体"/>
          <w:sz w:val="24"/>
        </w:rPr>
        <w:t>说明：</w:t>
      </w:r>
    </w:p>
    <w:p>
      <w:pPr>
        <w:spacing w:line="288" w:lineRule="auto"/>
        <w:ind w:firstLine="480" w:firstLineChars="200"/>
        <w:rPr>
          <w:rFonts w:hint="eastAsia" w:ascii="宋体" w:hAnsi="宋体"/>
          <w:sz w:val="24"/>
        </w:rPr>
      </w:pPr>
      <w:r>
        <w:rPr>
          <w:rFonts w:hint="eastAsia" w:ascii="宋体" w:hAnsi="宋体"/>
          <w:sz w:val="24"/>
        </w:rPr>
        <w:t>应对照单一来源文件“第三章 项目内容技术规格及要求”，逐条说明所提供货物和服务已对单一来源文件的技术规格做出了实质性的响应，并申明与技术规格条文的响应和偏离。特别对有具体参数要求的指标，供应商必须提供所投设备的具体参数值。</w:t>
      </w:r>
    </w:p>
    <w:p>
      <w:pPr>
        <w:spacing w:line="288" w:lineRule="auto"/>
        <w:rPr>
          <w:rFonts w:hint="eastAsia" w:ascii="宋体" w:hAnsi="宋体"/>
          <w:sz w:val="24"/>
        </w:rPr>
      </w:pPr>
      <w:r>
        <w:rPr>
          <w:rFonts w:hint="eastAsia" w:ascii="宋体" w:hAnsi="宋体"/>
          <w:sz w:val="24"/>
        </w:rPr>
        <w:t xml:space="preserve">供应商或法定代表人授权代表签字：                    </w:t>
      </w:r>
    </w:p>
    <w:p>
      <w:pPr>
        <w:pStyle w:val="6"/>
        <w:spacing w:line="288" w:lineRule="auto"/>
        <w:rPr>
          <w:rFonts w:hint="eastAsia" w:ascii="宋体" w:hAnsi="宋体"/>
          <w:color w:val="000000"/>
          <w:kern w:val="0"/>
          <w:sz w:val="24"/>
        </w:rPr>
      </w:pPr>
    </w:p>
    <w:p>
      <w:pPr>
        <w:pStyle w:val="7"/>
        <w:spacing w:before="0" w:after="0" w:line="600" w:lineRule="exact"/>
        <w:rPr>
          <w:rFonts w:hint="eastAsia"/>
        </w:rPr>
      </w:pPr>
      <w:r>
        <w:rPr>
          <w:rFonts w:hint="eastAsia"/>
        </w:rPr>
        <w:t xml:space="preserve">         </w:t>
      </w:r>
      <w:r>
        <w:rPr>
          <w:rFonts w:hint="eastAsia"/>
          <w:lang w:val="en-US" w:eastAsia="zh-CN"/>
        </w:rPr>
        <w:t xml:space="preserve">                                       </w:t>
      </w:r>
      <w:r>
        <w:rPr>
          <w:rFonts w:hint="eastAsia"/>
        </w:rPr>
        <w:t xml:space="preserve">年       月       日 </w:t>
      </w:r>
    </w:p>
    <w:p>
      <w:pPr>
        <w:spacing w:line="288" w:lineRule="auto"/>
        <w:rPr>
          <w:rFonts w:hint="eastAsia" w:ascii="宋体" w:hAnsi="宋体"/>
          <w:sz w:val="24"/>
        </w:rPr>
      </w:pPr>
    </w:p>
    <w:p>
      <w:pPr>
        <w:spacing w:line="288" w:lineRule="auto"/>
        <w:rPr>
          <w:rFonts w:hint="eastAsia" w:ascii="宋体" w:hAnsi="宋体"/>
        </w:rPr>
      </w:pPr>
    </w:p>
    <w:p>
      <w:pPr>
        <w:spacing w:line="288" w:lineRule="auto"/>
        <w:rPr>
          <w:rFonts w:hint="eastAsia" w:ascii="宋体" w:hAnsi="宋体"/>
          <w:b/>
          <w:sz w:val="24"/>
        </w:rPr>
      </w:pPr>
    </w:p>
    <w:p>
      <w:pPr>
        <w:spacing w:line="288" w:lineRule="auto"/>
        <w:rPr>
          <w:rFonts w:hint="eastAsia" w:ascii="宋体" w:hAnsi="宋体"/>
          <w:b/>
          <w:spacing w:val="45"/>
          <w:sz w:val="28"/>
        </w:rPr>
      </w:pPr>
      <w:bookmarkStart w:id="5" w:name="_GoBack"/>
      <w:bookmarkEnd w:id="5"/>
      <w:r>
        <w:rPr>
          <w:rFonts w:hint="eastAsia" w:ascii="宋体" w:hAnsi="宋体"/>
          <w:b/>
          <w:sz w:val="24"/>
        </w:rPr>
        <w:t>附件四：</w:t>
      </w:r>
    </w:p>
    <w:p>
      <w:pPr>
        <w:spacing w:line="288" w:lineRule="auto"/>
        <w:ind w:firstLine="2460" w:firstLineChars="600"/>
        <w:jc w:val="both"/>
        <w:rPr>
          <w:rFonts w:hint="eastAsia" w:ascii="宋体" w:hAnsi="宋体"/>
          <w:b/>
          <w:sz w:val="32"/>
        </w:rPr>
      </w:pPr>
      <w:r>
        <w:rPr>
          <w:rFonts w:hint="eastAsia" w:ascii="宋体" w:hAnsi="宋体"/>
          <w:b/>
          <w:spacing w:val="45"/>
          <w:sz w:val="32"/>
        </w:rPr>
        <w:t>法定代表人授权</w:t>
      </w:r>
      <w:r>
        <w:rPr>
          <w:rFonts w:hint="eastAsia" w:ascii="宋体" w:hAnsi="宋体"/>
          <w:b/>
          <w:spacing w:val="5"/>
          <w:sz w:val="32"/>
        </w:rPr>
        <w:t>书</w:t>
      </w:r>
    </w:p>
    <w:p>
      <w:pPr>
        <w:spacing w:line="360" w:lineRule="auto"/>
        <w:rPr>
          <w:rFonts w:hint="eastAsia" w:ascii="宋体" w:hAnsi="宋体"/>
          <w:sz w:val="24"/>
        </w:rPr>
      </w:pPr>
      <w:r>
        <w:rPr>
          <w:rFonts w:hint="eastAsia" w:ascii="宋体" w:hAnsi="宋体"/>
          <w:sz w:val="24"/>
          <w:u w:val="single"/>
        </w:rPr>
        <w:t>﹝</w:t>
      </w:r>
      <w:r>
        <w:rPr>
          <w:rFonts w:hint="eastAsia" w:ascii="宋体" w:hAnsi="宋体"/>
          <w:sz w:val="24"/>
          <w:u w:val="single"/>
          <w:lang w:val="en-US" w:eastAsia="zh-CN"/>
        </w:rPr>
        <w:t>大冶市人民医院</w:t>
      </w:r>
      <w:r>
        <w:rPr>
          <w:rFonts w:hint="eastAsia" w:ascii="宋体" w:hAnsi="宋体"/>
          <w:sz w:val="24"/>
          <w:u w:val="single"/>
        </w:rPr>
        <w:t>﹞</w:t>
      </w:r>
      <w:r>
        <w:rPr>
          <w:rFonts w:hint="eastAsia" w:ascii="宋体" w:hAnsi="宋体"/>
          <w:sz w:val="24"/>
        </w:rPr>
        <w:t>：</w:t>
      </w:r>
    </w:p>
    <w:p>
      <w:pPr>
        <w:spacing w:line="360" w:lineRule="auto"/>
        <w:ind w:firstLine="715" w:firstLineChars="298"/>
        <w:rPr>
          <w:rFonts w:hint="eastAsia" w:ascii="宋体" w:hAnsi="宋体"/>
          <w:sz w:val="24"/>
        </w:rPr>
      </w:pPr>
      <w:r>
        <w:rPr>
          <w:rFonts w:hint="eastAsia" w:ascii="宋体" w:hAnsi="宋体"/>
          <w:sz w:val="24"/>
        </w:rPr>
        <w:t>兹授权</w:t>
      </w:r>
      <w:r>
        <w:rPr>
          <w:rFonts w:hint="eastAsia" w:ascii="宋体" w:hAnsi="宋体"/>
          <w:sz w:val="24"/>
          <w:u w:val="single"/>
        </w:rPr>
        <w:t xml:space="preserve">         </w:t>
      </w:r>
      <w:r>
        <w:rPr>
          <w:rFonts w:hint="eastAsia" w:ascii="宋体" w:hAnsi="宋体"/>
          <w:sz w:val="24"/>
        </w:rPr>
        <w:t>同志为我公司参加贵单位组织的</w:t>
      </w:r>
      <w:r>
        <w:rPr>
          <w:rFonts w:hint="eastAsia" w:ascii="宋体" w:hAnsi="宋体"/>
          <w:sz w:val="24"/>
          <w:u w:val="single"/>
        </w:rPr>
        <w:t>（项  目  名  称）</w:t>
      </w:r>
      <w:r>
        <w:rPr>
          <w:rFonts w:hint="eastAsia" w:ascii="宋体" w:hAnsi="宋体"/>
          <w:sz w:val="24"/>
        </w:rPr>
        <w:t>单一来源活动的全权代表人，全权代表我公司处理在该项目活动中的一切适宜。代理期限从</w:t>
      </w:r>
      <w:r>
        <w:rPr>
          <w:rFonts w:hint="eastAsia" w:ascii="宋体" w:hAnsi="宋体"/>
          <w:sz w:val="24"/>
          <w:u w:val="single"/>
        </w:rPr>
        <w:t xml:space="preserve">         </w:t>
      </w:r>
      <w:r>
        <w:rPr>
          <w:rFonts w:hint="eastAsia" w:ascii="宋体" w:hAnsi="宋体"/>
          <w:sz w:val="24"/>
        </w:rPr>
        <w:t>年</w:t>
      </w:r>
      <w:r>
        <w:rPr>
          <w:rFonts w:hint="eastAsia" w:ascii="宋体" w:hAnsi="宋体"/>
          <w:sz w:val="24"/>
          <w:u w:val="single"/>
        </w:rPr>
        <w:t xml:space="preserve">      </w:t>
      </w:r>
      <w:r>
        <w:rPr>
          <w:rFonts w:hint="eastAsia" w:ascii="宋体" w:hAnsi="宋体"/>
          <w:sz w:val="24"/>
        </w:rPr>
        <w:t>月</w:t>
      </w:r>
      <w:r>
        <w:rPr>
          <w:rFonts w:hint="eastAsia" w:ascii="宋体" w:hAnsi="宋体"/>
          <w:sz w:val="24"/>
          <w:u w:val="single"/>
        </w:rPr>
        <w:t xml:space="preserve">      </w:t>
      </w:r>
      <w:r>
        <w:rPr>
          <w:rFonts w:hint="eastAsia" w:ascii="宋体" w:hAnsi="宋体"/>
          <w:sz w:val="24"/>
        </w:rPr>
        <w:t>日起至</w:t>
      </w:r>
      <w:r>
        <w:rPr>
          <w:rFonts w:hint="eastAsia" w:ascii="宋体" w:hAnsi="宋体"/>
          <w:sz w:val="24"/>
          <w:u w:val="single"/>
        </w:rPr>
        <w:t xml:space="preserve">         </w:t>
      </w:r>
      <w:r>
        <w:rPr>
          <w:rFonts w:hint="eastAsia" w:ascii="宋体" w:hAnsi="宋体"/>
          <w:sz w:val="24"/>
        </w:rPr>
        <w:t>年</w:t>
      </w:r>
      <w:r>
        <w:rPr>
          <w:rFonts w:hint="eastAsia" w:ascii="宋体" w:hAnsi="宋体"/>
          <w:sz w:val="24"/>
          <w:u w:val="single"/>
        </w:rPr>
        <w:t xml:space="preserve">      </w:t>
      </w:r>
      <w:r>
        <w:rPr>
          <w:rFonts w:hint="eastAsia" w:ascii="宋体" w:hAnsi="宋体"/>
          <w:sz w:val="24"/>
        </w:rPr>
        <w:t>月</w:t>
      </w:r>
      <w:r>
        <w:rPr>
          <w:rFonts w:hint="eastAsia" w:ascii="宋体" w:hAnsi="宋体"/>
          <w:sz w:val="24"/>
          <w:u w:val="single"/>
        </w:rPr>
        <w:t xml:space="preserve">      </w:t>
      </w:r>
      <w:r>
        <w:rPr>
          <w:rFonts w:hint="eastAsia" w:ascii="宋体" w:hAnsi="宋体"/>
          <w:sz w:val="24"/>
        </w:rPr>
        <w:t>日止。</w:t>
      </w:r>
    </w:p>
    <w:p>
      <w:pPr>
        <w:spacing w:line="360" w:lineRule="auto"/>
        <w:ind w:firstLine="715" w:firstLineChars="298"/>
        <w:rPr>
          <w:rFonts w:hint="eastAsia" w:ascii="宋体" w:hAnsi="宋体"/>
          <w:sz w:val="24"/>
        </w:rPr>
      </w:pPr>
      <w:r>
        <w:rPr>
          <w:rFonts w:hint="eastAsia" w:ascii="宋体" w:hAnsi="宋体"/>
          <w:sz w:val="24"/>
        </w:rPr>
        <w:t>授权单位（签章）：</w:t>
      </w:r>
      <w:r>
        <w:rPr>
          <w:rFonts w:hint="eastAsia" w:ascii="宋体" w:hAnsi="宋体"/>
          <w:sz w:val="24"/>
          <w:u w:val="single"/>
        </w:rPr>
        <w:t xml:space="preserve">                  </w:t>
      </w:r>
    </w:p>
    <w:p>
      <w:pPr>
        <w:spacing w:line="360" w:lineRule="auto"/>
        <w:ind w:firstLine="715" w:firstLineChars="298"/>
        <w:rPr>
          <w:rFonts w:hint="eastAsia" w:ascii="宋体" w:hAnsi="宋体"/>
          <w:sz w:val="24"/>
        </w:rPr>
      </w:pPr>
      <w:r>
        <w:rPr>
          <w:rFonts w:hint="eastAsia" w:ascii="宋体" w:hAnsi="宋体"/>
          <w:sz w:val="24"/>
        </w:rPr>
        <w:t>法定代表人（签字或盖章）</w:t>
      </w:r>
      <w:r>
        <w:rPr>
          <w:rFonts w:hint="eastAsia" w:ascii="宋体" w:hAnsi="宋体"/>
          <w:sz w:val="24"/>
          <w:u w:val="single"/>
        </w:rPr>
        <w:t xml:space="preserve">            </w:t>
      </w:r>
    </w:p>
    <w:p>
      <w:pPr>
        <w:spacing w:line="360" w:lineRule="auto"/>
        <w:ind w:firstLine="715" w:firstLineChars="298"/>
        <w:rPr>
          <w:rFonts w:hint="eastAsia" w:ascii="宋体" w:hAnsi="宋体"/>
          <w:sz w:val="24"/>
        </w:rPr>
      </w:pPr>
      <w:r>
        <w:rPr>
          <w:rFonts w:hint="eastAsia" w:ascii="宋体" w:hAnsi="宋体"/>
          <w:sz w:val="24"/>
        </w:rPr>
        <w:t>签发日期：</w:t>
      </w:r>
      <w:r>
        <w:rPr>
          <w:rFonts w:hint="eastAsia" w:ascii="宋体" w:hAnsi="宋体"/>
          <w:sz w:val="24"/>
          <w:u w:val="single"/>
        </w:rPr>
        <w:t xml:space="preserve">        </w:t>
      </w:r>
      <w:r>
        <w:rPr>
          <w:rFonts w:hint="eastAsia" w:ascii="宋体" w:hAnsi="宋体"/>
          <w:sz w:val="24"/>
        </w:rPr>
        <w:t>年</w:t>
      </w:r>
      <w:r>
        <w:rPr>
          <w:rFonts w:hint="eastAsia" w:ascii="宋体" w:hAnsi="宋体"/>
          <w:sz w:val="24"/>
          <w:u w:val="single"/>
        </w:rPr>
        <w:t xml:space="preserve">      </w:t>
      </w:r>
      <w:r>
        <w:rPr>
          <w:rFonts w:hint="eastAsia" w:ascii="宋体" w:hAnsi="宋体"/>
          <w:sz w:val="24"/>
        </w:rPr>
        <w:t>月</w:t>
      </w:r>
      <w:r>
        <w:rPr>
          <w:rFonts w:hint="eastAsia" w:ascii="宋体" w:hAnsi="宋体"/>
          <w:sz w:val="24"/>
          <w:u w:val="single"/>
        </w:rPr>
        <w:t xml:space="preserve">      </w:t>
      </w:r>
      <w:r>
        <w:rPr>
          <w:rFonts w:hint="eastAsia" w:ascii="宋体" w:hAnsi="宋体"/>
          <w:sz w:val="24"/>
        </w:rPr>
        <w:t>日</w:t>
      </w:r>
    </w:p>
    <w:p>
      <w:pPr>
        <w:spacing w:line="360" w:lineRule="auto"/>
        <w:ind w:firstLine="715" w:firstLineChars="298"/>
        <w:rPr>
          <w:rFonts w:hint="eastAsia" w:ascii="宋体" w:hAnsi="宋体"/>
          <w:sz w:val="24"/>
        </w:rPr>
      </w:pPr>
      <w:r>
        <w:rPr>
          <w:rFonts w:hint="eastAsia" w:ascii="宋体" w:hAnsi="宋体"/>
          <w:sz w:val="24"/>
        </w:rPr>
        <w:t>附：</w:t>
      </w:r>
    </w:p>
    <w:p>
      <w:pPr>
        <w:spacing w:line="360" w:lineRule="auto"/>
        <w:ind w:firstLine="715" w:firstLineChars="298"/>
        <w:rPr>
          <w:rFonts w:hint="eastAsia" w:ascii="宋体" w:hAnsi="宋体"/>
          <w:sz w:val="24"/>
        </w:rPr>
      </w:pPr>
      <w:r>
        <w:rPr>
          <w:rFonts w:hint="eastAsia" w:ascii="宋体" w:hAnsi="宋体"/>
          <w:sz w:val="24"/>
        </w:rPr>
        <w:t>授权代表（签字）：</w:t>
      </w:r>
      <w:r>
        <w:rPr>
          <w:rFonts w:hint="eastAsia" w:ascii="宋体" w:hAnsi="宋体"/>
          <w:sz w:val="24"/>
          <w:u w:val="single"/>
        </w:rPr>
        <w:t xml:space="preserve">                                              </w:t>
      </w:r>
    </w:p>
    <w:p>
      <w:pPr>
        <w:spacing w:line="360" w:lineRule="auto"/>
        <w:ind w:firstLine="715" w:firstLineChars="298"/>
        <w:rPr>
          <w:rFonts w:hint="eastAsia" w:ascii="宋体" w:hAnsi="宋体"/>
          <w:sz w:val="24"/>
        </w:rPr>
      </w:pPr>
      <w:r>
        <w:rPr>
          <w:rFonts w:hint="eastAsia" w:ascii="宋体" w:hAnsi="宋体"/>
          <w:sz w:val="24"/>
        </w:rPr>
        <w:t>职  务：</w:t>
      </w:r>
      <w:r>
        <w:rPr>
          <w:rFonts w:hint="eastAsia" w:ascii="宋体" w:hAnsi="宋体"/>
          <w:sz w:val="24"/>
          <w:u w:val="single"/>
        </w:rPr>
        <w:t xml:space="preserve">                      </w:t>
      </w:r>
      <w:r>
        <w:rPr>
          <w:rFonts w:hint="eastAsia" w:ascii="宋体" w:hAnsi="宋体"/>
          <w:sz w:val="24"/>
        </w:rPr>
        <w:t xml:space="preserve">               性别：</w:t>
      </w:r>
      <w:r>
        <w:rPr>
          <w:rFonts w:hint="eastAsia" w:ascii="宋体" w:hAnsi="宋体"/>
          <w:sz w:val="24"/>
          <w:u w:val="single"/>
        </w:rPr>
        <w:t xml:space="preserve">           </w:t>
      </w:r>
    </w:p>
    <w:p>
      <w:pPr>
        <w:spacing w:line="360" w:lineRule="auto"/>
        <w:ind w:firstLine="715" w:firstLineChars="298"/>
        <w:rPr>
          <w:rFonts w:hint="eastAsia" w:ascii="宋体" w:hAnsi="宋体"/>
          <w:sz w:val="24"/>
          <w:u w:val="single"/>
        </w:rPr>
      </w:pPr>
      <w:r>
        <w:rPr>
          <w:rFonts w:hint="eastAsia" w:ascii="宋体" w:hAnsi="宋体"/>
          <w:sz w:val="24"/>
        </w:rPr>
        <w:t>身份证号码：</w:t>
      </w:r>
      <w:r>
        <w:rPr>
          <w:rFonts w:hint="eastAsia" w:ascii="宋体" w:hAnsi="宋体"/>
          <w:sz w:val="24"/>
          <w:u w:val="single"/>
        </w:rPr>
        <w:t xml:space="preserve">                                                  </w:t>
      </w:r>
    </w:p>
    <w:p>
      <w:pPr>
        <w:spacing w:line="288" w:lineRule="auto"/>
        <w:rPr>
          <w:rFonts w:hint="eastAsia" w:ascii="宋体" w:hAnsi="宋体"/>
          <w:sz w:val="24"/>
        </w:rPr>
      </w:pPr>
    </w:p>
    <w:tbl>
      <w:tblPr>
        <w:tblStyle w:val="8"/>
        <w:tblW w:w="0" w:type="auto"/>
        <w:tblInd w:w="2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3" w:hRule="atLeast"/>
        </w:trPr>
        <w:tc>
          <w:tcPr>
            <w:tcW w:w="7875" w:type="dxa"/>
            <w:noWrap w:val="0"/>
            <w:vAlign w:val="top"/>
          </w:tcPr>
          <w:p>
            <w:pPr>
              <w:spacing w:line="252" w:lineRule="auto"/>
              <w:rPr>
                <w:rFonts w:ascii="宋体" w:hAnsi="宋体"/>
                <w:sz w:val="24"/>
              </w:rPr>
            </w:pPr>
            <w:r>
              <w:rPr>
                <w:rFonts w:hint="eastAsia" w:ascii="宋体" w:hAnsi="宋体"/>
                <w:sz w:val="24"/>
              </w:rPr>
              <w:t>粘贴法定代表人身份证（复印件）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3" w:hRule="atLeast"/>
        </w:trPr>
        <w:tc>
          <w:tcPr>
            <w:tcW w:w="7875" w:type="dxa"/>
            <w:noWrap w:val="0"/>
            <w:vAlign w:val="top"/>
          </w:tcPr>
          <w:p>
            <w:pPr>
              <w:spacing w:line="252" w:lineRule="auto"/>
              <w:rPr>
                <w:rFonts w:hint="eastAsia" w:ascii="宋体" w:hAnsi="宋体"/>
                <w:sz w:val="24"/>
              </w:rPr>
            </w:pPr>
            <w:r>
              <w:rPr>
                <w:rFonts w:hint="eastAsia" w:ascii="宋体" w:hAnsi="宋体"/>
                <w:sz w:val="24"/>
              </w:rPr>
              <w:t>粘贴被授权人身份证（复印件）</w:t>
            </w:r>
          </w:p>
        </w:tc>
      </w:tr>
    </w:tbl>
    <w:p>
      <w:pPr>
        <w:spacing w:line="288" w:lineRule="auto"/>
        <w:rPr>
          <w:rFonts w:hint="eastAsia" w:ascii="宋体" w:hAnsi="宋体"/>
          <w:b/>
          <w:sz w:val="24"/>
        </w:rPr>
      </w:pPr>
    </w:p>
    <w:p>
      <w:pPr>
        <w:spacing w:line="288" w:lineRule="auto"/>
        <w:rPr>
          <w:rFonts w:hint="eastAsia" w:ascii="宋体" w:hAnsi="宋体"/>
          <w:b/>
          <w:sz w:val="24"/>
        </w:rPr>
      </w:pPr>
    </w:p>
    <w:p>
      <w:pPr>
        <w:spacing w:line="288" w:lineRule="auto"/>
        <w:rPr>
          <w:rFonts w:hint="eastAsia" w:ascii="宋体" w:hAnsi="宋体"/>
          <w:b/>
          <w:sz w:val="24"/>
        </w:rPr>
      </w:pPr>
      <w:r>
        <w:rPr>
          <w:rFonts w:hint="eastAsia" w:ascii="宋体" w:hAnsi="宋体"/>
          <w:b/>
          <w:sz w:val="24"/>
        </w:rPr>
        <w:t>附件五：</w:t>
      </w:r>
    </w:p>
    <w:bookmarkEnd w:id="4"/>
    <w:p>
      <w:pPr>
        <w:spacing w:line="560" w:lineRule="exact"/>
        <w:jc w:val="center"/>
        <w:rPr>
          <w:rFonts w:hint="eastAsia" w:ascii="宋体" w:hAnsi="宋体"/>
          <w:b/>
          <w:spacing w:val="56"/>
          <w:sz w:val="32"/>
          <w:szCs w:val="20"/>
        </w:rPr>
      </w:pPr>
      <w:r>
        <w:rPr>
          <w:rFonts w:hint="eastAsia" w:ascii="宋体" w:hAnsi="宋体"/>
          <w:b/>
          <w:spacing w:val="56"/>
          <w:sz w:val="32"/>
          <w:szCs w:val="20"/>
        </w:rPr>
        <w:t>企业相关资质证明</w:t>
      </w:r>
    </w:p>
    <w:p>
      <w:pPr>
        <w:ind w:left="558" w:leftChars="266" w:firstLine="0" w:firstLineChars="0"/>
        <w:rPr>
          <w:rFonts w:hint="eastAsia" w:ascii="宋体" w:hAnsi="宋体" w:eastAsia="宋体"/>
          <w:kern w:val="2"/>
          <w:sz w:val="28"/>
          <w:szCs w:val="28"/>
          <w:lang w:eastAsia="zh-CN"/>
        </w:rPr>
      </w:pPr>
      <w:r>
        <w:rPr>
          <w:rFonts w:hint="eastAsia" w:ascii="宋体" w:hAnsi="宋体" w:eastAsia="宋体" w:cs="宋体"/>
          <w:color w:val="000000"/>
          <w:sz w:val="28"/>
          <w:szCs w:val="28"/>
        </w:rPr>
        <w:t>1、</w:t>
      </w:r>
      <w:r>
        <w:rPr>
          <w:rFonts w:hint="eastAsia" w:ascii="宋体" w:hAnsi="宋体" w:eastAsia="宋体" w:cs="宋体"/>
          <w:color w:val="000000"/>
          <w:sz w:val="28"/>
          <w:szCs w:val="28"/>
          <w:lang w:val="zh-CN"/>
        </w:rPr>
        <w:t>投标人必须符合《中华人民共和国政府采购法》第二十二条规定的资格条件要求，在中华人民共和国境内注册具有独立法人资格的供应商，具有企业法人营业执照。（</w:t>
      </w:r>
      <w:r>
        <w:rPr>
          <w:rFonts w:hint="eastAsia" w:ascii="宋体" w:hAnsi="宋体"/>
          <w:kern w:val="2"/>
          <w:sz w:val="28"/>
          <w:szCs w:val="28"/>
        </w:rPr>
        <w:t>提供营业执照或事业单位法人证书或个体工商户营业执照等证明文件</w:t>
      </w:r>
      <w:r>
        <w:rPr>
          <w:rFonts w:hint="eastAsia" w:ascii="宋体" w:hAnsi="宋体"/>
          <w:kern w:val="2"/>
          <w:sz w:val="28"/>
          <w:szCs w:val="28"/>
          <w:lang w:eastAsia="zh-CN"/>
        </w:rPr>
        <w:t>）</w:t>
      </w:r>
    </w:p>
    <w:p>
      <w:pPr>
        <w:keepNext w:val="0"/>
        <w:keepLines w:val="0"/>
        <w:pageBreakBefore w:val="0"/>
        <w:widowControl w:val="0"/>
        <w:kinsoku/>
        <w:wordWrap/>
        <w:overflowPunct/>
        <w:topLinePunct w:val="0"/>
        <w:bidi w:val="0"/>
        <w:adjustRightInd/>
        <w:snapToGrid/>
        <w:spacing w:line="480" w:lineRule="exact"/>
        <w:ind w:left="558" w:leftChars="266" w:firstLine="0" w:firstLineChars="0"/>
        <w:textAlignment w:val="auto"/>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rPr>
        <w:t>2、</w:t>
      </w:r>
      <w:r>
        <w:rPr>
          <w:rFonts w:hint="eastAsia" w:ascii="宋体" w:hAnsi="宋体" w:eastAsia="宋体" w:cs="宋体"/>
          <w:color w:val="000000"/>
          <w:sz w:val="28"/>
          <w:szCs w:val="28"/>
          <w:shd w:val="clear" w:color="auto" w:fill="FFFFFF"/>
        </w:rPr>
        <w:t>投标人必须具备医疗器械生产或经营企业许可证或当地药监主管部门备案证；所投产品须具备行业主管部门颁发的医疗器械注册证；（不属于医疗器械范畴或国家另有规定的除外）</w:t>
      </w:r>
    </w:p>
    <w:p>
      <w:pPr>
        <w:ind w:left="558" w:leftChars="266" w:firstLine="0" w:firstLineChars="0"/>
        <w:rPr>
          <w:rFonts w:ascii="宋体" w:hAnsi="宋体"/>
          <w:kern w:val="2"/>
          <w:sz w:val="28"/>
          <w:szCs w:val="28"/>
        </w:rPr>
      </w:pPr>
      <w:r>
        <w:rPr>
          <w:rFonts w:hint="eastAsia" w:ascii="宋体" w:hAnsi="宋体" w:eastAsia="宋体" w:cs="宋体"/>
          <w:sz w:val="28"/>
          <w:szCs w:val="28"/>
          <w:lang w:val="en-US" w:eastAsia="zh-CN"/>
        </w:rPr>
        <w:t>3</w:t>
      </w:r>
      <w:r>
        <w:rPr>
          <w:rFonts w:hint="eastAsia" w:ascii="宋体" w:hAnsi="宋体" w:eastAsia="宋体" w:cs="宋体"/>
          <w:sz w:val="28"/>
          <w:szCs w:val="28"/>
          <w:lang w:val="zh-CN"/>
        </w:rPr>
        <w:t>、</w:t>
      </w:r>
      <w:r>
        <w:rPr>
          <w:rFonts w:hint="eastAsia" w:ascii="宋体" w:hAnsi="宋体"/>
          <w:kern w:val="2"/>
          <w:sz w:val="28"/>
          <w:szCs w:val="28"/>
        </w:rPr>
        <w:t>投标人在“信用中国”网站（www.creditchina.gov.cn）上未被列入失信被执行人、重大税收违法案件当事人名单、政府采购严重违法失信行为记录名单的不良行为记录和“中国政府采购网”网站（www.ccgp.gov.cn）上未被列入政府采购严重违法失信行为记录名单的不良行为记录；</w:t>
      </w:r>
    </w:p>
    <w:p>
      <w:pPr>
        <w:spacing w:line="560" w:lineRule="exact"/>
        <w:jc w:val="center"/>
        <w:rPr>
          <w:rFonts w:hint="eastAsia" w:ascii="宋体" w:hAnsi="宋体"/>
          <w:b/>
          <w:spacing w:val="56"/>
          <w:sz w:val="32"/>
          <w:szCs w:val="20"/>
        </w:rPr>
      </w:pPr>
    </w:p>
    <w:p>
      <w:pPr>
        <w:jc w:val="center"/>
        <w:rPr>
          <w:rFonts w:hint="eastAsia" w:ascii="宋体" w:hAnsi="宋体"/>
          <w:b/>
          <w:sz w:val="24"/>
          <w:szCs w:val="20"/>
        </w:rPr>
      </w:pPr>
      <w:r>
        <w:rPr>
          <w:rFonts w:hint="eastAsia" w:ascii="宋体" w:hAnsi="宋体"/>
          <w:b/>
          <w:sz w:val="24"/>
          <w:szCs w:val="20"/>
        </w:rPr>
        <w:t>供应商认为必要的其他资质证明（复印件）</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9" w:hRule="atLeast"/>
        </w:trPr>
        <w:tc>
          <w:tcPr>
            <w:tcW w:w="8520" w:type="dxa"/>
            <w:noWrap w:val="0"/>
            <w:vAlign w:val="top"/>
          </w:tcPr>
          <w:p>
            <w:pPr>
              <w:spacing w:line="600" w:lineRule="exact"/>
              <w:rPr>
                <w:rFonts w:hint="eastAsia" w:ascii="华文中宋" w:hAnsi="华文中宋" w:eastAsia="华文中宋"/>
                <w:kern w:val="2"/>
                <w:sz w:val="24"/>
                <w:szCs w:val="20"/>
              </w:rPr>
            </w:pPr>
          </w:p>
          <w:p>
            <w:pPr>
              <w:spacing w:line="600" w:lineRule="exact"/>
              <w:rPr>
                <w:rFonts w:hint="eastAsia" w:ascii="华文中宋" w:hAnsi="华文中宋" w:eastAsia="华文中宋"/>
                <w:kern w:val="2"/>
                <w:sz w:val="24"/>
                <w:szCs w:val="20"/>
              </w:rPr>
            </w:pPr>
          </w:p>
          <w:p>
            <w:pPr>
              <w:spacing w:line="600" w:lineRule="exact"/>
              <w:rPr>
                <w:rFonts w:hint="eastAsia" w:ascii="华文中宋" w:hAnsi="华文中宋" w:eastAsia="华文中宋"/>
                <w:kern w:val="2"/>
                <w:sz w:val="24"/>
                <w:szCs w:val="20"/>
              </w:rPr>
            </w:pPr>
          </w:p>
          <w:p>
            <w:pPr>
              <w:spacing w:line="600" w:lineRule="exact"/>
              <w:rPr>
                <w:rFonts w:hint="eastAsia" w:ascii="华文中宋" w:hAnsi="华文中宋" w:eastAsia="华文中宋"/>
                <w:kern w:val="2"/>
                <w:sz w:val="24"/>
                <w:szCs w:val="20"/>
              </w:rPr>
            </w:pPr>
          </w:p>
          <w:p>
            <w:pPr>
              <w:spacing w:line="600" w:lineRule="exact"/>
              <w:rPr>
                <w:rFonts w:hint="eastAsia" w:ascii="华文中宋" w:hAnsi="华文中宋" w:eastAsia="华文中宋"/>
                <w:kern w:val="2"/>
                <w:sz w:val="24"/>
                <w:szCs w:val="20"/>
              </w:rPr>
            </w:pPr>
          </w:p>
        </w:tc>
      </w:tr>
    </w:tbl>
    <w:p>
      <w:pPr>
        <w:spacing w:line="288" w:lineRule="auto"/>
        <w:rPr>
          <w:rFonts w:hint="eastAsia" w:ascii="宋体" w:hAnsi="宋体"/>
          <w:b/>
          <w:sz w:val="24"/>
        </w:rPr>
      </w:pPr>
    </w:p>
    <w:p>
      <w:pPr>
        <w:spacing w:line="288" w:lineRule="auto"/>
        <w:rPr>
          <w:rFonts w:hint="eastAsia" w:ascii="宋体" w:hAnsi="宋体"/>
          <w:b/>
          <w:sz w:val="24"/>
        </w:rPr>
      </w:pPr>
    </w:p>
    <w:p>
      <w:pPr>
        <w:spacing w:line="288" w:lineRule="auto"/>
        <w:rPr>
          <w:rFonts w:ascii="宋体" w:hAnsi="宋体"/>
          <w:b/>
          <w:sz w:val="24"/>
        </w:rPr>
      </w:pPr>
      <w:r>
        <w:rPr>
          <w:rFonts w:hint="eastAsia" w:ascii="宋体" w:hAnsi="宋体"/>
          <w:b/>
          <w:sz w:val="24"/>
        </w:rPr>
        <w:t>附件六：</w:t>
      </w:r>
    </w:p>
    <w:p>
      <w:pPr>
        <w:rPr>
          <w:rFonts w:hint="eastAsia"/>
          <w:b/>
          <w:bCs/>
          <w:sz w:val="30"/>
          <w:szCs w:val="30"/>
        </w:rPr>
      </w:pPr>
      <w:r>
        <w:rPr>
          <w:rFonts w:hint="eastAsia"/>
          <w:b/>
          <w:bCs/>
          <w:sz w:val="30"/>
          <w:szCs w:val="30"/>
        </w:rPr>
        <w:t xml:space="preserve">一、其他资料 </w:t>
      </w:r>
    </w:p>
    <w:p>
      <w:pPr>
        <w:ind w:firstLine="2100" w:firstLineChars="700"/>
        <w:rPr>
          <w:rFonts w:hint="eastAsia"/>
          <w:b/>
          <w:bCs/>
          <w:sz w:val="30"/>
          <w:szCs w:val="30"/>
        </w:rPr>
      </w:pPr>
      <w:r>
        <w:rPr>
          <w:rFonts w:hint="eastAsia"/>
          <w:b/>
          <w:bCs/>
          <w:sz w:val="30"/>
          <w:szCs w:val="30"/>
        </w:rPr>
        <w:t xml:space="preserve">供应商认为其他须提供的资料 </w:t>
      </w:r>
    </w:p>
    <w:p>
      <w:pPr>
        <w:ind w:firstLine="3000" w:firstLineChars="1000"/>
        <w:jc w:val="both"/>
        <w:rPr>
          <w:rFonts w:hint="eastAsia"/>
          <w:b/>
          <w:bCs/>
          <w:sz w:val="30"/>
          <w:szCs w:val="30"/>
        </w:rPr>
      </w:pPr>
      <w:r>
        <w:rPr>
          <w:rFonts w:hint="eastAsia"/>
          <w:b/>
          <w:bCs/>
          <w:sz w:val="30"/>
          <w:szCs w:val="30"/>
        </w:rPr>
        <w:t>格式由供应商自理</w:t>
      </w:r>
    </w:p>
    <w:p>
      <w:pPr>
        <w:pStyle w:val="2"/>
        <w:ind w:firstLine="2880" w:firstLineChars="900"/>
        <w:jc w:val="both"/>
      </w:pPr>
      <w:r>
        <w:rPr>
          <w:rFonts w:hint="eastAsia"/>
        </w:rPr>
        <w:t>第</w:t>
      </w:r>
      <w:r>
        <w:rPr>
          <w:rFonts w:hint="eastAsia"/>
          <w:lang w:val="en-US" w:eastAsia="zh-CN"/>
        </w:rPr>
        <w:t>五</w:t>
      </w:r>
      <w:r>
        <w:rPr>
          <w:rFonts w:hint="eastAsia"/>
        </w:rPr>
        <w:t>章  合同文本</w:t>
      </w:r>
      <w:bookmarkEnd w:id="3"/>
    </w:p>
    <w:p>
      <w:pPr>
        <w:ind w:firstLine="3200" w:firstLineChars="1000"/>
        <w:rPr>
          <w:rFonts w:hint="eastAsia" w:ascii="黑体" w:eastAsia="黑体"/>
          <w:sz w:val="32"/>
          <w:szCs w:val="32"/>
        </w:rPr>
      </w:pPr>
      <w:r>
        <w:rPr>
          <w:rFonts w:hint="eastAsia" w:ascii="黑体" w:eastAsia="黑体"/>
          <w:sz w:val="32"/>
          <w:szCs w:val="32"/>
        </w:rPr>
        <w:t>医疗设备购销合同</w:t>
      </w:r>
    </w:p>
    <w:p>
      <w:pPr>
        <w:rPr>
          <w:rFonts w:hint="eastAsia"/>
          <w:sz w:val="24"/>
        </w:rPr>
      </w:pPr>
      <w:r>
        <w:rPr>
          <w:rFonts w:hint="eastAsia"/>
          <w:sz w:val="24"/>
        </w:rPr>
        <w:t>合同编号：</w:t>
      </w:r>
    </w:p>
    <w:p>
      <w:pPr>
        <w:rPr>
          <w:rFonts w:hint="eastAsia"/>
          <w:sz w:val="24"/>
        </w:rPr>
      </w:pPr>
    </w:p>
    <w:p>
      <w:pPr>
        <w:rPr>
          <w:rFonts w:hint="eastAsia"/>
          <w:b/>
          <w:sz w:val="24"/>
        </w:rPr>
      </w:pPr>
      <w:r>
        <w:rPr>
          <w:rFonts w:hint="eastAsia"/>
          <w:b/>
          <w:sz w:val="24"/>
        </w:rPr>
        <w:t>甲方（需方）：</w:t>
      </w:r>
    </w:p>
    <w:p>
      <w:pPr>
        <w:rPr>
          <w:rFonts w:hint="eastAsia"/>
          <w:b/>
          <w:sz w:val="24"/>
        </w:rPr>
      </w:pPr>
    </w:p>
    <w:p>
      <w:pPr>
        <w:rPr>
          <w:rFonts w:hint="eastAsia"/>
          <w:b/>
          <w:sz w:val="24"/>
        </w:rPr>
      </w:pPr>
      <w:r>
        <w:rPr>
          <w:rFonts w:hint="eastAsia"/>
          <w:b/>
          <w:sz w:val="24"/>
        </w:rPr>
        <w:t>乙方（供方）：</w:t>
      </w:r>
    </w:p>
    <w:p>
      <w:pPr>
        <w:spacing w:line="540" w:lineRule="exact"/>
        <w:ind w:firstLine="480" w:firstLineChars="200"/>
        <w:rPr>
          <w:rFonts w:hint="eastAsia"/>
          <w:sz w:val="24"/>
        </w:rPr>
      </w:pPr>
      <w:r>
        <w:rPr>
          <w:rFonts w:hint="eastAsia"/>
          <w:sz w:val="24"/>
        </w:rPr>
        <w:t>甲乙双方根据                       中标书，在符合相关法律、法规的前提下，本着公平、平等、自愿、诚实、信用原则，经友好协商签订合同如下：</w:t>
      </w:r>
    </w:p>
    <w:p>
      <w:pPr>
        <w:numPr>
          <w:ilvl w:val="0"/>
          <w:numId w:val="0"/>
        </w:numPr>
        <w:rPr>
          <w:rFonts w:hint="eastAsia"/>
          <w:b/>
          <w:sz w:val="24"/>
        </w:rPr>
      </w:pPr>
      <w:r>
        <w:rPr>
          <w:rFonts w:hint="eastAsia"/>
          <w:b/>
          <w:sz w:val="24"/>
          <w:lang w:val="en-US" w:eastAsia="zh-CN"/>
        </w:rPr>
        <w:t>1.</w:t>
      </w:r>
      <w:r>
        <w:rPr>
          <w:rFonts w:hint="eastAsia"/>
          <w:b/>
          <w:sz w:val="24"/>
        </w:rPr>
        <w:t>标的物名称、规格型号、数量、金额</w:t>
      </w:r>
    </w:p>
    <w:p>
      <w:pPr>
        <w:ind w:left="480"/>
        <w:rPr>
          <w:rFonts w:hint="eastAsia"/>
          <w:sz w:val="24"/>
        </w:rPr>
      </w:pP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58"/>
        <w:gridCol w:w="1896"/>
        <w:gridCol w:w="878"/>
        <w:gridCol w:w="1419"/>
        <w:gridCol w:w="1419"/>
        <w:gridCol w:w="18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trPr>
        <w:tc>
          <w:tcPr>
            <w:tcW w:w="1458" w:type="dxa"/>
            <w:noWrap w:val="0"/>
            <w:vAlign w:val="center"/>
          </w:tcPr>
          <w:p>
            <w:pPr>
              <w:jc w:val="center"/>
              <w:rPr>
                <w:rFonts w:hint="eastAsia"/>
                <w:sz w:val="24"/>
              </w:rPr>
            </w:pPr>
            <w:r>
              <w:rPr>
                <w:rFonts w:hint="eastAsia"/>
                <w:sz w:val="24"/>
              </w:rPr>
              <w:t>品    名</w:t>
            </w:r>
          </w:p>
        </w:tc>
        <w:tc>
          <w:tcPr>
            <w:tcW w:w="1896" w:type="dxa"/>
            <w:noWrap w:val="0"/>
            <w:vAlign w:val="center"/>
          </w:tcPr>
          <w:p>
            <w:pPr>
              <w:jc w:val="center"/>
              <w:rPr>
                <w:rFonts w:hint="eastAsia"/>
                <w:sz w:val="24"/>
              </w:rPr>
            </w:pPr>
            <w:r>
              <w:rPr>
                <w:rFonts w:hint="eastAsia"/>
                <w:sz w:val="24"/>
              </w:rPr>
              <w:t>型号规格</w:t>
            </w:r>
          </w:p>
        </w:tc>
        <w:tc>
          <w:tcPr>
            <w:tcW w:w="878" w:type="dxa"/>
            <w:noWrap w:val="0"/>
            <w:vAlign w:val="center"/>
          </w:tcPr>
          <w:p>
            <w:pPr>
              <w:jc w:val="center"/>
              <w:rPr>
                <w:rFonts w:hint="eastAsia"/>
                <w:sz w:val="24"/>
              </w:rPr>
            </w:pPr>
            <w:r>
              <w:rPr>
                <w:rFonts w:hint="eastAsia"/>
                <w:sz w:val="24"/>
              </w:rPr>
              <w:t>数量</w:t>
            </w:r>
          </w:p>
        </w:tc>
        <w:tc>
          <w:tcPr>
            <w:tcW w:w="1419" w:type="dxa"/>
            <w:noWrap w:val="0"/>
            <w:vAlign w:val="center"/>
          </w:tcPr>
          <w:p>
            <w:pPr>
              <w:jc w:val="center"/>
              <w:rPr>
                <w:rFonts w:hint="eastAsia"/>
                <w:sz w:val="24"/>
              </w:rPr>
            </w:pPr>
            <w:r>
              <w:rPr>
                <w:rFonts w:hint="eastAsia"/>
                <w:sz w:val="24"/>
              </w:rPr>
              <w:t>单价</w:t>
            </w:r>
          </w:p>
        </w:tc>
        <w:tc>
          <w:tcPr>
            <w:tcW w:w="1419" w:type="dxa"/>
            <w:noWrap w:val="0"/>
            <w:vAlign w:val="center"/>
          </w:tcPr>
          <w:p>
            <w:pPr>
              <w:jc w:val="center"/>
              <w:rPr>
                <w:rFonts w:hint="eastAsia"/>
                <w:sz w:val="24"/>
              </w:rPr>
            </w:pPr>
            <w:r>
              <w:rPr>
                <w:rFonts w:hint="eastAsia"/>
                <w:sz w:val="24"/>
              </w:rPr>
              <w:t>金额</w:t>
            </w:r>
          </w:p>
        </w:tc>
        <w:tc>
          <w:tcPr>
            <w:tcW w:w="1875" w:type="dxa"/>
            <w:noWrap w:val="0"/>
            <w:vAlign w:val="center"/>
          </w:tcPr>
          <w:p>
            <w:pPr>
              <w:jc w:val="center"/>
              <w:rPr>
                <w:rFonts w:hint="eastAsia"/>
                <w:sz w:val="24"/>
              </w:rPr>
            </w:pPr>
            <w:r>
              <w:rPr>
                <w:rFonts w:hint="eastAsia"/>
                <w:sz w:val="24"/>
              </w:rPr>
              <w:t>生产厂家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trPr>
        <w:tc>
          <w:tcPr>
            <w:tcW w:w="1458" w:type="dxa"/>
            <w:noWrap w:val="0"/>
            <w:vAlign w:val="top"/>
          </w:tcPr>
          <w:p>
            <w:pPr>
              <w:rPr>
                <w:rFonts w:hint="eastAsia"/>
                <w:sz w:val="24"/>
              </w:rPr>
            </w:pPr>
          </w:p>
        </w:tc>
        <w:tc>
          <w:tcPr>
            <w:tcW w:w="1896" w:type="dxa"/>
            <w:noWrap w:val="0"/>
            <w:vAlign w:val="top"/>
          </w:tcPr>
          <w:p>
            <w:pPr>
              <w:rPr>
                <w:rFonts w:hint="eastAsia"/>
                <w:sz w:val="24"/>
              </w:rPr>
            </w:pPr>
          </w:p>
        </w:tc>
        <w:tc>
          <w:tcPr>
            <w:tcW w:w="878" w:type="dxa"/>
            <w:noWrap w:val="0"/>
            <w:vAlign w:val="top"/>
          </w:tcPr>
          <w:p>
            <w:pPr>
              <w:rPr>
                <w:rFonts w:hint="eastAsia"/>
                <w:sz w:val="24"/>
              </w:rPr>
            </w:pPr>
          </w:p>
        </w:tc>
        <w:tc>
          <w:tcPr>
            <w:tcW w:w="1419" w:type="dxa"/>
            <w:noWrap w:val="0"/>
            <w:vAlign w:val="top"/>
          </w:tcPr>
          <w:p>
            <w:pPr>
              <w:rPr>
                <w:rFonts w:hint="eastAsia"/>
                <w:sz w:val="24"/>
              </w:rPr>
            </w:pPr>
          </w:p>
        </w:tc>
        <w:tc>
          <w:tcPr>
            <w:tcW w:w="1419" w:type="dxa"/>
            <w:noWrap w:val="0"/>
            <w:vAlign w:val="top"/>
          </w:tcPr>
          <w:p>
            <w:pPr>
              <w:rPr>
                <w:rFonts w:hint="eastAsia"/>
                <w:sz w:val="24"/>
              </w:rPr>
            </w:pPr>
          </w:p>
        </w:tc>
        <w:tc>
          <w:tcPr>
            <w:tcW w:w="1875" w:type="dxa"/>
            <w:noWrap w:val="0"/>
            <w:vAlign w:val="top"/>
          </w:tcPr>
          <w:p>
            <w:pPr>
              <w:rPr>
                <w:rFonts w:hint="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trPr>
        <w:tc>
          <w:tcPr>
            <w:tcW w:w="8945" w:type="dxa"/>
            <w:gridSpan w:val="6"/>
            <w:noWrap w:val="0"/>
            <w:vAlign w:val="top"/>
          </w:tcPr>
          <w:p>
            <w:pPr>
              <w:rPr>
                <w:rFonts w:hint="eastAsia"/>
                <w:sz w:val="24"/>
              </w:rPr>
            </w:pPr>
            <w:r>
              <w:rPr>
                <w:rFonts w:hint="eastAsia"/>
                <w:sz w:val="24"/>
              </w:rPr>
              <w:t xml:space="preserve">合同人民币金额：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trPr>
        <w:tc>
          <w:tcPr>
            <w:tcW w:w="8945" w:type="dxa"/>
            <w:gridSpan w:val="6"/>
            <w:noWrap w:val="0"/>
            <w:vAlign w:val="top"/>
          </w:tcPr>
          <w:p>
            <w:pPr>
              <w:rPr>
                <w:rFonts w:hint="eastAsia"/>
                <w:sz w:val="24"/>
              </w:rPr>
            </w:pPr>
            <w:r>
              <w:rPr>
                <w:rFonts w:hint="eastAsia"/>
                <w:sz w:val="24"/>
              </w:rPr>
              <w:t>备注：</w:t>
            </w:r>
          </w:p>
        </w:tc>
      </w:tr>
    </w:tbl>
    <w:p>
      <w:pPr>
        <w:ind w:firstLine="480" w:firstLineChars="200"/>
        <w:rPr>
          <w:rFonts w:hint="eastAsia"/>
          <w:sz w:val="24"/>
        </w:rPr>
      </w:pPr>
    </w:p>
    <w:p>
      <w:pPr>
        <w:rPr>
          <w:rFonts w:hint="eastAsia"/>
          <w:sz w:val="24"/>
        </w:rPr>
      </w:pPr>
      <w:r>
        <w:rPr>
          <w:rFonts w:hint="eastAsia"/>
          <w:b/>
          <w:sz w:val="24"/>
        </w:rPr>
        <w:t>2、标的物的配置：</w:t>
      </w:r>
      <w:r>
        <w:rPr>
          <w:rFonts w:hint="eastAsia"/>
          <w:sz w:val="24"/>
        </w:rPr>
        <w:t xml:space="preserve">其具体配置见合同附件和招投标文件。 </w:t>
      </w:r>
    </w:p>
    <w:p>
      <w:pPr>
        <w:spacing w:line="540" w:lineRule="exact"/>
        <w:rPr>
          <w:rFonts w:hint="eastAsia"/>
          <w:sz w:val="24"/>
        </w:rPr>
      </w:pPr>
      <w:r>
        <w:rPr>
          <w:rFonts w:hint="eastAsia"/>
          <w:b/>
          <w:sz w:val="24"/>
        </w:rPr>
        <w:t>3、价款：</w:t>
      </w:r>
      <w:r>
        <w:rPr>
          <w:rFonts w:hint="eastAsia"/>
          <w:sz w:val="24"/>
        </w:rPr>
        <w:t>依据合同附件和招标文件所配置的设备总价款为人民币：___________。此合同总价应已包括供方向需方提供如下服务的费用：商品的包装、运输、装卸、运杂保险、安装、调试、技术培训、售后服务等一切费用。</w:t>
      </w:r>
    </w:p>
    <w:p>
      <w:pPr>
        <w:spacing w:line="540" w:lineRule="exact"/>
        <w:rPr>
          <w:rFonts w:hint="eastAsia"/>
          <w:sz w:val="24"/>
        </w:rPr>
      </w:pPr>
      <w:r>
        <w:rPr>
          <w:rFonts w:hint="eastAsia"/>
          <w:b/>
          <w:sz w:val="24"/>
        </w:rPr>
        <w:t>4、知识产权：</w:t>
      </w:r>
      <w:r>
        <w:rPr>
          <w:rFonts w:hint="eastAsia"/>
          <w:sz w:val="24"/>
        </w:rPr>
        <w:t>供方须保障需方在使用该货物或其任何一部分时不受到第三方关于侵犯其专利权、商标权或工业设计权的指控。如果任何第三方提出侵权指控，供方须与第三方交涉并承担一切损害后果及可能发生的一切费用。如需方因此遭致损失的，供方应赔偿该损失。</w:t>
      </w:r>
    </w:p>
    <w:p>
      <w:pPr>
        <w:spacing w:line="540" w:lineRule="exact"/>
        <w:ind w:firstLine="480" w:firstLineChars="200"/>
        <w:rPr>
          <w:rFonts w:hint="eastAsia"/>
          <w:b/>
          <w:sz w:val="24"/>
        </w:rPr>
      </w:pPr>
      <w:r>
        <w:rPr>
          <w:rFonts w:hint="eastAsia"/>
          <w:b/>
          <w:sz w:val="24"/>
        </w:rPr>
        <w:t>5、包装要求</w:t>
      </w:r>
    </w:p>
    <w:p>
      <w:pPr>
        <w:spacing w:line="540" w:lineRule="exact"/>
        <w:ind w:firstLine="480" w:firstLineChars="200"/>
        <w:rPr>
          <w:rFonts w:hint="eastAsia"/>
          <w:sz w:val="24"/>
        </w:rPr>
      </w:pPr>
      <w:r>
        <w:rPr>
          <w:rFonts w:hint="eastAsia"/>
          <w:sz w:val="24"/>
        </w:rPr>
        <w:t xml:space="preserve"> 5.1 供方提供的全部设备均应按标准保护措施进行包装，这类包装应适应于运输、防潮、防震、防锈和防野蛮装卸，以确保货物完整无损地送到交货地点。如因包装不妥造成的锈蚀、损坏和丢失等情况，均由供方承担赔偿责任。</w:t>
      </w:r>
    </w:p>
    <w:p>
      <w:pPr>
        <w:spacing w:line="540" w:lineRule="exact"/>
        <w:ind w:firstLine="480" w:firstLineChars="200"/>
        <w:rPr>
          <w:rFonts w:hint="eastAsia"/>
          <w:sz w:val="24"/>
        </w:rPr>
      </w:pPr>
      <w:r>
        <w:rPr>
          <w:rFonts w:hint="eastAsia"/>
          <w:sz w:val="24"/>
        </w:rPr>
        <w:t>5.2 包装费含在设备总价中。</w:t>
      </w:r>
    </w:p>
    <w:p>
      <w:pPr>
        <w:spacing w:line="540" w:lineRule="exact"/>
        <w:ind w:firstLine="480" w:firstLineChars="200"/>
        <w:rPr>
          <w:rFonts w:hint="eastAsia"/>
          <w:b/>
          <w:sz w:val="24"/>
        </w:rPr>
      </w:pPr>
      <w:r>
        <w:rPr>
          <w:rFonts w:hint="eastAsia"/>
          <w:b/>
          <w:sz w:val="24"/>
        </w:rPr>
        <w:t>6、交货条件</w:t>
      </w:r>
    </w:p>
    <w:p>
      <w:pPr>
        <w:spacing w:line="540" w:lineRule="exact"/>
        <w:ind w:firstLine="480" w:firstLineChars="200"/>
        <w:rPr>
          <w:rFonts w:hint="eastAsia"/>
          <w:sz w:val="24"/>
        </w:rPr>
      </w:pPr>
      <w:r>
        <w:rPr>
          <w:rFonts w:hint="eastAsia"/>
          <w:sz w:val="24"/>
        </w:rPr>
        <w:t>6.1 合同交货期为：合同生效后________个工作日内。若逾期交货，则每天按货物总值的0.1%向甲方支付逾期交货违约金。若逾期_____天交货，则甲方有权解除合同，但乙方仍应在7天内按货物总值的4%作为违约金赔偿给甲方。</w:t>
      </w:r>
    </w:p>
    <w:p>
      <w:pPr>
        <w:spacing w:line="540" w:lineRule="exact"/>
        <w:ind w:firstLine="480" w:firstLineChars="200"/>
        <w:rPr>
          <w:rFonts w:hint="eastAsia"/>
          <w:sz w:val="24"/>
        </w:rPr>
      </w:pPr>
      <w:r>
        <w:rPr>
          <w:rFonts w:hint="eastAsia"/>
          <w:sz w:val="24"/>
        </w:rPr>
        <w:t>6.2 供方应负责安排运输及装卸并支付相关费用，负责将货物运到需方指定的地点：</w:t>
      </w:r>
      <w:r>
        <w:rPr>
          <w:rFonts w:hint="eastAsia"/>
          <w:color w:val="auto"/>
          <w:sz w:val="24"/>
        </w:rPr>
        <w:t>大冶市人民医院指定地点，湖北省大冶市</w:t>
      </w:r>
      <w:r>
        <w:rPr>
          <w:rFonts w:hint="eastAsia"/>
          <w:color w:val="auto"/>
          <w:sz w:val="24"/>
          <w:lang w:val="en-US" w:eastAsia="zh-CN"/>
        </w:rPr>
        <w:t>东风路25号</w:t>
      </w:r>
      <w:r>
        <w:rPr>
          <w:rFonts w:hint="eastAsia"/>
          <w:color w:val="auto"/>
          <w:sz w:val="24"/>
        </w:rPr>
        <w:t>。</w:t>
      </w:r>
    </w:p>
    <w:p>
      <w:pPr>
        <w:spacing w:line="540" w:lineRule="exact"/>
        <w:ind w:firstLine="480" w:firstLineChars="200"/>
        <w:rPr>
          <w:rFonts w:hint="eastAsia"/>
          <w:sz w:val="24"/>
        </w:rPr>
      </w:pPr>
      <w:r>
        <w:rPr>
          <w:rFonts w:hint="eastAsia"/>
          <w:sz w:val="24"/>
        </w:rPr>
        <w:t>6.3 供方在发货时应先用函、电等方式通知需方，以便需方做好接货准备。</w:t>
      </w:r>
    </w:p>
    <w:p>
      <w:pPr>
        <w:spacing w:line="540" w:lineRule="exact"/>
        <w:ind w:firstLine="480" w:firstLineChars="200"/>
        <w:rPr>
          <w:rFonts w:hint="eastAsia"/>
          <w:b/>
          <w:sz w:val="24"/>
        </w:rPr>
      </w:pPr>
      <w:r>
        <w:rPr>
          <w:rFonts w:hint="eastAsia"/>
          <w:b/>
          <w:sz w:val="24"/>
        </w:rPr>
        <w:t>7、质量保证</w:t>
      </w:r>
    </w:p>
    <w:p>
      <w:pPr>
        <w:spacing w:line="540" w:lineRule="exact"/>
        <w:ind w:firstLine="480" w:firstLineChars="200"/>
        <w:rPr>
          <w:rFonts w:hint="eastAsia"/>
          <w:sz w:val="24"/>
        </w:rPr>
      </w:pPr>
      <w:r>
        <w:rPr>
          <w:rFonts w:hint="eastAsia"/>
          <w:sz w:val="24"/>
        </w:rPr>
        <w:t>7.1 供方应保证所供货物是全新的，未使用过的，并且是非长期积压的库存商品，完全符合合同约定的质量、规格和性能的要求。</w:t>
      </w:r>
    </w:p>
    <w:p>
      <w:pPr>
        <w:spacing w:line="540" w:lineRule="exact"/>
        <w:ind w:firstLine="480" w:firstLineChars="200"/>
        <w:rPr>
          <w:rFonts w:hint="eastAsia"/>
          <w:sz w:val="24"/>
        </w:rPr>
      </w:pPr>
      <w:r>
        <w:rPr>
          <w:rFonts w:hint="eastAsia"/>
          <w:sz w:val="24"/>
        </w:rPr>
        <w:t>7.2 根据需方按检验标准自己检验的结果或当地技监部门的检验结果，或者在质量保证期内，如果货物的数量、质量或规格与合同约定不符或证实货物存在缺陷的，包括潜在缺陷或使用不符合要求等，需方应尽快以书面形式通知供方并提出索赔。</w:t>
      </w:r>
    </w:p>
    <w:p>
      <w:pPr>
        <w:spacing w:line="540" w:lineRule="exact"/>
        <w:ind w:firstLine="480" w:firstLineChars="200"/>
        <w:rPr>
          <w:rFonts w:hint="eastAsia"/>
          <w:sz w:val="24"/>
        </w:rPr>
      </w:pPr>
      <w:r>
        <w:rPr>
          <w:rFonts w:hint="eastAsia"/>
          <w:sz w:val="24"/>
        </w:rPr>
        <w:t>7.3 如果供方在收到通知后3天内未弥补缺陷，需方可采取必要的补救措施，但风险和费用由供方承担，同时需方对供方行使的其它权利不受影响。</w:t>
      </w:r>
    </w:p>
    <w:p>
      <w:pPr>
        <w:spacing w:line="540" w:lineRule="exact"/>
        <w:ind w:firstLine="480" w:firstLineChars="200"/>
        <w:rPr>
          <w:rFonts w:hint="eastAsia"/>
          <w:sz w:val="24"/>
        </w:rPr>
      </w:pPr>
      <w:r>
        <w:rPr>
          <w:rFonts w:hint="eastAsia"/>
          <w:sz w:val="24"/>
        </w:rPr>
        <w:t>7.4 合同项下设备的质量保证期均自货物通过最终验收之日起计算，且质量保证</w:t>
      </w:r>
      <w:r>
        <w:rPr>
          <w:rFonts w:hint="eastAsia"/>
          <w:sz w:val="24"/>
          <w:lang w:val="en-US" w:eastAsia="zh-CN"/>
        </w:rPr>
        <w:t xml:space="preserve">    </w:t>
      </w:r>
      <w:r>
        <w:rPr>
          <w:rFonts w:hint="eastAsia"/>
          <w:sz w:val="24"/>
        </w:rPr>
        <w:t>期限不低于   年。</w:t>
      </w:r>
    </w:p>
    <w:p>
      <w:pPr>
        <w:spacing w:line="540" w:lineRule="exact"/>
        <w:rPr>
          <w:rFonts w:hint="eastAsia"/>
          <w:sz w:val="24"/>
        </w:rPr>
      </w:pPr>
      <w:r>
        <w:rPr>
          <w:rFonts w:hint="eastAsia"/>
          <w:sz w:val="24"/>
        </w:rPr>
        <w:t>7.5 由于货物的质量原因而产生的后果，包括经济和法律的后果均由供方承担。</w:t>
      </w:r>
    </w:p>
    <w:p>
      <w:pPr>
        <w:spacing w:line="540" w:lineRule="exact"/>
        <w:ind w:firstLine="480" w:firstLineChars="200"/>
        <w:rPr>
          <w:rFonts w:hint="eastAsia"/>
          <w:b/>
          <w:sz w:val="24"/>
        </w:rPr>
      </w:pPr>
      <w:r>
        <w:rPr>
          <w:rFonts w:hint="eastAsia"/>
          <w:b/>
          <w:sz w:val="24"/>
        </w:rPr>
        <w:t>8、付款条件及方式</w:t>
      </w:r>
    </w:p>
    <w:p>
      <w:pPr>
        <w:spacing w:line="540" w:lineRule="exact"/>
        <w:ind w:firstLine="480" w:firstLineChars="200"/>
        <w:rPr>
          <w:rFonts w:hint="eastAsia"/>
          <w:sz w:val="24"/>
        </w:rPr>
      </w:pPr>
      <w:r>
        <w:rPr>
          <w:rFonts w:hint="eastAsia"/>
          <w:sz w:val="24"/>
        </w:rPr>
        <w:t>8.1 设备到达需方指定地点并安装调试完毕，经需方验收合格，一个月内支付合同总价的___%计人民币______________元。</w:t>
      </w:r>
    </w:p>
    <w:p>
      <w:pPr>
        <w:spacing w:line="480" w:lineRule="exact"/>
        <w:ind w:left="119" w:leftChars="57" w:firstLine="240" w:firstLineChars="100"/>
        <w:rPr>
          <w:rFonts w:ascii="宋体" w:hAnsi="宋体"/>
          <w:sz w:val="24"/>
        </w:rPr>
      </w:pPr>
      <w:r>
        <w:rPr>
          <w:rFonts w:hint="eastAsia"/>
          <w:sz w:val="24"/>
        </w:rPr>
        <w:t>8.2</w:t>
      </w:r>
      <w:r>
        <w:rPr>
          <w:rFonts w:hint="eastAsia" w:ascii="宋体" w:hAnsi="宋体"/>
          <w:sz w:val="24"/>
        </w:rPr>
        <w:t>若在质保期内设备使用良好，在质保期满后支付给乙方余款</w:t>
      </w:r>
      <w:r>
        <w:rPr>
          <w:rFonts w:hint="eastAsia" w:ascii="宋体" w:hAnsi="宋体"/>
          <w:sz w:val="24"/>
          <w:u w:val="single"/>
        </w:rPr>
        <w:t xml:space="preserve">    </w:t>
      </w:r>
      <w:r>
        <w:rPr>
          <w:rFonts w:hint="eastAsia" w:ascii="宋体" w:hAnsi="宋体"/>
          <w:sz w:val="24"/>
        </w:rPr>
        <w:t>%，</w:t>
      </w:r>
      <w:r>
        <w:rPr>
          <w:rFonts w:hint="eastAsia"/>
          <w:sz w:val="24"/>
        </w:rPr>
        <w:t>计人民币____________元</w:t>
      </w:r>
      <w:r>
        <w:rPr>
          <w:rFonts w:hint="eastAsia" w:ascii="宋体" w:hAnsi="宋体"/>
          <w:sz w:val="24"/>
        </w:rPr>
        <w:t>；若设备使用有问题，甲方可视维修情况酌情支付。</w:t>
      </w:r>
    </w:p>
    <w:p>
      <w:pPr>
        <w:spacing w:line="540" w:lineRule="exact"/>
        <w:ind w:firstLine="480" w:firstLineChars="200"/>
        <w:rPr>
          <w:rFonts w:hint="eastAsia"/>
          <w:b/>
          <w:sz w:val="24"/>
        </w:rPr>
      </w:pPr>
      <w:r>
        <w:rPr>
          <w:rFonts w:hint="eastAsia"/>
          <w:b/>
          <w:sz w:val="24"/>
        </w:rPr>
        <w:t>9、检验及验收</w:t>
      </w:r>
    </w:p>
    <w:p>
      <w:pPr>
        <w:spacing w:line="540" w:lineRule="exact"/>
        <w:ind w:firstLine="480" w:firstLineChars="200"/>
        <w:rPr>
          <w:rFonts w:hint="eastAsia"/>
          <w:sz w:val="24"/>
        </w:rPr>
      </w:pPr>
      <w:r>
        <w:rPr>
          <w:rFonts w:hint="eastAsia"/>
          <w:sz w:val="24"/>
        </w:rPr>
        <w:t>9.1 双方约定由供方在安装调试地点对设备进行安装调试</w:t>
      </w:r>
      <w:r>
        <w:rPr>
          <w:rFonts w:hint="eastAsia"/>
          <w:color w:val="auto"/>
          <w:sz w:val="24"/>
        </w:rPr>
        <w:t>并进行使用人员的培训，使用人员能独立操作后方视为安装调试完成。</w:t>
      </w:r>
      <w:r>
        <w:rPr>
          <w:rFonts w:hint="eastAsia"/>
          <w:sz w:val="24"/>
        </w:rPr>
        <w:t>在供方完成安装调试后三日内由供需双方共同验收，并签订验收报告，需方无故拒绝验收的，则安装调试完毕即视为验收合格。</w:t>
      </w:r>
    </w:p>
    <w:p>
      <w:pPr>
        <w:spacing w:line="540" w:lineRule="exact"/>
        <w:ind w:firstLine="480" w:firstLineChars="200"/>
        <w:rPr>
          <w:rFonts w:hint="eastAsia"/>
          <w:sz w:val="24"/>
        </w:rPr>
      </w:pPr>
      <w:r>
        <w:rPr>
          <w:rFonts w:hint="eastAsia"/>
          <w:sz w:val="24"/>
        </w:rPr>
        <w:t>9.2 设备的验收标准必须符合我国最新颁布的与之相关的技术规范及标准，同时必须满足供方承诺的所有技术指标。</w:t>
      </w:r>
    </w:p>
    <w:p>
      <w:pPr>
        <w:spacing w:line="540" w:lineRule="exact"/>
        <w:ind w:firstLine="480" w:firstLineChars="200"/>
        <w:rPr>
          <w:rFonts w:hint="eastAsia"/>
          <w:sz w:val="24"/>
        </w:rPr>
      </w:pPr>
      <w:r>
        <w:rPr>
          <w:rFonts w:hint="eastAsia"/>
          <w:sz w:val="24"/>
        </w:rPr>
        <w:t>9.3 需方在验收过程中，如果发现货物的品种、型号、规格、颜色、质量等方面不符合合同规定，应先妥为保管，并在3个工作日内向供方提出书面异议。如需方既不出具验收合格证明又不在3个工作日内提出异议的，视为供方所交货物符合规定。</w:t>
      </w:r>
    </w:p>
    <w:p>
      <w:pPr>
        <w:spacing w:line="540" w:lineRule="exact"/>
        <w:ind w:firstLine="480" w:firstLineChars="200"/>
        <w:rPr>
          <w:rFonts w:hint="eastAsia"/>
          <w:sz w:val="24"/>
        </w:rPr>
      </w:pPr>
      <w:r>
        <w:rPr>
          <w:rFonts w:hint="eastAsia"/>
          <w:sz w:val="24"/>
        </w:rPr>
        <w:t>9.4 供方应在接到需方书面异议后3个工作日内负责处理，否则视为默认需方提出的异议和处理意见。</w:t>
      </w:r>
    </w:p>
    <w:p>
      <w:pPr>
        <w:spacing w:line="540" w:lineRule="exact"/>
        <w:ind w:firstLine="480" w:firstLineChars="200"/>
        <w:rPr>
          <w:rFonts w:hint="eastAsia"/>
          <w:b/>
          <w:sz w:val="24"/>
        </w:rPr>
      </w:pPr>
      <w:r>
        <w:rPr>
          <w:rFonts w:hint="eastAsia"/>
          <w:b/>
          <w:sz w:val="24"/>
        </w:rPr>
        <w:t>10、安装、调试及售后服务</w:t>
      </w:r>
    </w:p>
    <w:p>
      <w:pPr>
        <w:spacing w:line="540" w:lineRule="exact"/>
        <w:ind w:firstLine="480" w:firstLineChars="200"/>
        <w:rPr>
          <w:rFonts w:hint="eastAsia"/>
          <w:sz w:val="24"/>
        </w:rPr>
      </w:pPr>
      <w:r>
        <w:rPr>
          <w:rFonts w:hint="eastAsia"/>
          <w:sz w:val="24"/>
        </w:rPr>
        <w:t>10.1 供方负责本次采购设备的安装、调试，并在货物抵达甲方所在科室3个工作日内进行安装，如有延迟，乙方则按每日200元人民币支付给甲方作为补偿。</w:t>
      </w:r>
    </w:p>
    <w:p>
      <w:pPr>
        <w:spacing w:line="540" w:lineRule="exact"/>
        <w:ind w:firstLine="480" w:firstLineChars="200"/>
        <w:rPr>
          <w:rFonts w:hint="eastAsia"/>
          <w:sz w:val="24"/>
        </w:rPr>
      </w:pPr>
      <w:r>
        <w:rPr>
          <w:rFonts w:hint="eastAsia"/>
          <w:sz w:val="24"/>
        </w:rPr>
        <w:t>10.2 在规定保存修期内，如发现有质量问题，供方收到需方函、电后应在48小时内解决问题，如48小时内不能维修好仪器，则应在24小时内提供备用机，电话：</w:t>
      </w:r>
    </w:p>
    <w:p>
      <w:pPr>
        <w:spacing w:line="540" w:lineRule="exact"/>
        <w:ind w:firstLine="480" w:firstLineChars="200"/>
        <w:rPr>
          <w:rFonts w:hint="eastAsia"/>
          <w:sz w:val="24"/>
        </w:rPr>
      </w:pPr>
      <w:r>
        <w:rPr>
          <w:rFonts w:hint="eastAsia"/>
          <w:sz w:val="24"/>
        </w:rPr>
        <w:t>10.3 需方应向供方调试技术人员及维修人员提供方便条件，有关费用由供方负责。需方如邀请供方提供非质量问题的其它技术服务，其费用另行协商。</w:t>
      </w:r>
    </w:p>
    <w:p>
      <w:pPr>
        <w:spacing w:line="540" w:lineRule="exact"/>
        <w:ind w:firstLine="480" w:firstLineChars="200"/>
        <w:rPr>
          <w:rFonts w:hint="eastAsia"/>
          <w:sz w:val="24"/>
        </w:rPr>
      </w:pPr>
      <w:r>
        <w:rPr>
          <w:rFonts w:hint="eastAsia"/>
          <w:sz w:val="24"/>
        </w:rPr>
        <w:t>10.4 在安装调试期间，供方需按约定负责在安装调试地点为需方操作及维修人员进行培训并保证熟练掌握操作规程及维护保养相关知识。</w:t>
      </w:r>
    </w:p>
    <w:p>
      <w:pPr>
        <w:spacing w:line="540" w:lineRule="exact"/>
        <w:ind w:firstLine="480" w:firstLineChars="200"/>
        <w:rPr>
          <w:rFonts w:hint="eastAsia"/>
          <w:b/>
          <w:sz w:val="24"/>
        </w:rPr>
      </w:pPr>
      <w:r>
        <w:rPr>
          <w:rFonts w:hint="eastAsia"/>
          <w:b/>
          <w:sz w:val="24"/>
        </w:rPr>
        <w:t>11、违约责任</w:t>
      </w:r>
    </w:p>
    <w:p>
      <w:pPr>
        <w:spacing w:line="540" w:lineRule="exact"/>
        <w:ind w:firstLine="480" w:firstLineChars="200"/>
        <w:rPr>
          <w:rFonts w:hint="eastAsia"/>
          <w:sz w:val="24"/>
        </w:rPr>
      </w:pPr>
      <w:r>
        <w:rPr>
          <w:rFonts w:hint="eastAsia"/>
          <w:sz w:val="24"/>
        </w:rPr>
        <w:t>供方违反其售后服务承诺或经需方书面认可延长的时间内未履行义务，需方有权暂缓或者停止合同执行，并保留向违约方要求赔偿的权利。</w:t>
      </w:r>
    </w:p>
    <w:p>
      <w:pPr>
        <w:spacing w:line="540" w:lineRule="exact"/>
        <w:ind w:firstLine="480" w:firstLineChars="200"/>
        <w:rPr>
          <w:rFonts w:hint="eastAsia"/>
          <w:b/>
          <w:sz w:val="24"/>
        </w:rPr>
      </w:pPr>
      <w:r>
        <w:rPr>
          <w:rFonts w:hint="eastAsia"/>
          <w:b/>
          <w:sz w:val="24"/>
        </w:rPr>
        <w:t>12、合同失效及其它</w:t>
      </w:r>
    </w:p>
    <w:p>
      <w:pPr>
        <w:spacing w:line="540" w:lineRule="exact"/>
        <w:ind w:firstLine="480" w:firstLineChars="200"/>
        <w:rPr>
          <w:rFonts w:hint="eastAsia"/>
          <w:sz w:val="24"/>
        </w:rPr>
      </w:pPr>
      <w:r>
        <w:rPr>
          <w:rFonts w:hint="eastAsia"/>
          <w:sz w:val="24"/>
        </w:rPr>
        <w:t>12.1 本合同在供需双方签字盖章后即生效。</w:t>
      </w:r>
    </w:p>
    <w:p>
      <w:pPr>
        <w:spacing w:line="540" w:lineRule="exact"/>
        <w:ind w:firstLine="480" w:firstLineChars="200"/>
        <w:rPr>
          <w:rFonts w:hint="eastAsia"/>
          <w:sz w:val="24"/>
        </w:rPr>
      </w:pPr>
      <w:r>
        <w:rPr>
          <w:rFonts w:hint="eastAsia"/>
          <w:sz w:val="24"/>
        </w:rPr>
        <w:t>12.2 本合同条款与中标文件不一致的，以中标文件为准。</w:t>
      </w:r>
    </w:p>
    <w:p>
      <w:pPr>
        <w:spacing w:line="540" w:lineRule="exact"/>
        <w:ind w:firstLine="480" w:firstLineChars="200"/>
        <w:rPr>
          <w:rFonts w:hint="eastAsia"/>
          <w:sz w:val="24"/>
        </w:rPr>
      </w:pPr>
      <w:r>
        <w:rPr>
          <w:rFonts w:hint="eastAsia"/>
          <w:sz w:val="24"/>
        </w:rPr>
        <w:t>12.3 本合同一式六份，甲方四份，乙方二份，中文书写。</w:t>
      </w:r>
    </w:p>
    <w:p>
      <w:pPr>
        <w:spacing w:line="540" w:lineRule="exact"/>
        <w:ind w:firstLine="480" w:firstLineChars="200"/>
        <w:rPr>
          <w:rFonts w:hint="eastAsia"/>
          <w:sz w:val="24"/>
        </w:rPr>
      </w:pPr>
      <w:r>
        <w:rPr>
          <w:rFonts w:hint="eastAsia"/>
          <w:sz w:val="24"/>
        </w:rPr>
        <w:t>12.4 合同附件作为本合同的补充，与本合同具有同等法律效力。</w:t>
      </w:r>
    </w:p>
    <w:p>
      <w:pPr>
        <w:spacing w:line="540" w:lineRule="exact"/>
        <w:ind w:firstLine="480" w:firstLineChars="200"/>
        <w:rPr>
          <w:rFonts w:hint="eastAsia"/>
          <w:sz w:val="24"/>
        </w:rPr>
      </w:pPr>
      <w:r>
        <w:rPr>
          <w:rFonts w:hint="eastAsia"/>
          <w:sz w:val="24"/>
        </w:rPr>
        <w:t>12.5 供需双方在履行本合同中未尽事宜，双方另行协商。所达成的补充协议作为本合同的组成部分，与本合同具有同等法律效力。</w:t>
      </w:r>
    </w:p>
    <w:p>
      <w:pPr>
        <w:spacing w:line="540" w:lineRule="exact"/>
        <w:ind w:firstLine="480" w:firstLineChars="200"/>
        <w:rPr>
          <w:rFonts w:hint="eastAsia"/>
          <w:sz w:val="24"/>
        </w:rPr>
      </w:pPr>
      <w:r>
        <w:rPr>
          <w:rFonts w:hint="eastAsia"/>
          <w:b/>
          <w:sz w:val="24"/>
        </w:rPr>
        <w:t>13、适用法律：</w:t>
      </w:r>
      <w:r>
        <w:rPr>
          <w:rFonts w:hint="eastAsia"/>
          <w:sz w:val="24"/>
        </w:rPr>
        <w:t>本合同未尽事宜应按《中华人民共和国合同法》及其它相关法律法规之规定解决，供需双方同具法律效力。</w:t>
      </w:r>
    </w:p>
    <w:p>
      <w:pPr>
        <w:spacing w:line="480" w:lineRule="exact"/>
        <w:ind w:firstLine="210" w:firstLineChars="100"/>
        <w:rPr>
          <w:rFonts w:hint="eastAsia"/>
          <w:b/>
          <w:szCs w:val="21"/>
        </w:rPr>
      </w:pPr>
      <w:r>
        <w:rPr>
          <w:rFonts w:hint="eastAsia"/>
          <w:b/>
          <w:szCs w:val="21"/>
        </w:rPr>
        <w:t>甲方(需方)：                             乙方(供方)：</w:t>
      </w:r>
    </w:p>
    <w:p>
      <w:pPr>
        <w:spacing w:line="480" w:lineRule="exact"/>
        <w:ind w:left="210" w:leftChars="100" w:firstLine="0" w:firstLineChars="0"/>
        <w:rPr>
          <w:rFonts w:hint="eastAsia"/>
          <w:b/>
          <w:szCs w:val="21"/>
        </w:rPr>
      </w:pPr>
      <w:r>
        <w:rPr>
          <w:rFonts w:hint="eastAsia"/>
          <w:b/>
          <w:szCs w:val="21"/>
        </w:rPr>
        <w:t xml:space="preserve">地   址：                     </w:t>
      </w:r>
      <w:r>
        <w:rPr>
          <w:rFonts w:hint="eastAsia"/>
          <w:b/>
          <w:szCs w:val="21"/>
          <w:lang w:val="en-US" w:eastAsia="zh-CN"/>
        </w:rPr>
        <w:t xml:space="preserve">           </w:t>
      </w:r>
      <w:r>
        <w:rPr>
          <w:rFonts w:hint="eastAsia"/>
          <w:b/>
          <w:szCs w:val="21"/>
        </w:rPr>
        <w:t>地 址：</w:t>
      </w:r>
    </w:p>
    <w:p>
      <w:pPr>
        <w:spacing w:line="480" w:lineRule="exact"/>
        <w:ind w:left="210" w:leftChars="100" w:firstLine="0" w:firstLineChars="0"/>
        <w:rPr>
          <w:rFonts w:hint="eastAsia"/>
          <w:b/>
          <w:szCs w:val="21"/>
        </w:rPr>
      </w:pPr>
      <w:r>
        <w:rPr>
          <w:rFonts w:hint="eastAsia"/>
          <w:b/>
          <w:szCs w:val="21"/>
        </w:rPr>
        <w:t>法定代表人：                              法定代表人 ：</w:t>
      </w:r>
    </w:p>
    <w:p>
      <w:pPr>
        <w:spacing w:line="480" w:lineRule="exact"/>
        <w:ind w:left="210" w:leftChars="100" w:firstLine="0" w:firstLineChars="0"/>
        <w:rPr>
          <w:rFonts w:hint="eastAsia"/>
          <w:b/>
          <w:szCs w:val="21"/>
        </w:rPr>
      </w:pPr>
      <w:r>
        <w:rPr>
          <w:rFonts w:hint="eastAsia"/>
          <w:b/>
          <w:szCs w:val="21"/>
        </w:rPr>
        <w:t>委托代理人：                              委托经办人：</w:t>
      </w:r>
    </w:p>
    <w:p>
      <w:pPr>
        <w:spacing w:line="480" w:lineRule="exact"/>
        <w:ind w:firstLine="210" w:firstLineChars="100"/>
        <w:rPr>
          <w:rFonts w:hint="eastAsia"/>
          <w:b/>
          <w:szCs w:val="21"/>
        </w:rPr>
      </w:pPr>
      <w:r>
        <w:rPr>
          <w:rFonts w:hint="eastAsia"/>
          <w:b/>
          <w:szCs w:val="21"/>
        </w:rPr>
        <w:t>经办科室负责人：                         开户银行：</w:t>
      </w:r>
    </w:p>
    <w:p>
      <w:pPr>
        <w:spacing w:line="480" w:lineRule="exact"/>
        <w:ind w:firstLine="210" w:firstLineChars="100"/>
        <w:rPr>
          <w:rFonts w:hint="eastAsia"/>
          <w:b/>
          <w:szCs w:val="21"/>
        </w:rPr>
      </w:pPr>
      <w:r>
        <w:rPr>
          <w:rFonts w:hint="eastAsia"/>
          <w:b/>
          <w:szCs w:val="21"/>
        </w:rPr>
        <w:t>使用科室负责人：                         银行帐号：</w:t>
      </w:r>
    </w:p>
    <w:p>
      <w:pPr>
        <w:spacing w:line="480" w:lineRule="exact"/>
        <w:ind w:firstLine="435"/>
        <w:rPr>
          <w:rFonts w:hint="eastAsia"/>
          <w:b/>
          <w:szCs w:val="21"/>
        </w:rPr>
      </w:pPr>
    </w:p>
    <w:p>
      <w:pPr>
        <w:spacing w:line="480" w:lineRule="exact"/>
        <w:ind w:firstLine="435"/>
        <w:rPr>
          <w:rFonts w:hint="eastAsia"/>
          <w:b/>
          <w:szCs w:val="21"/>
        </w:rPr>
      </w:pPr>
      <w:r>
        <w:rPr>
          <w:rFonts w:hint="eastAsia"/>
          <w:b/>
          <w:szCs w:val="21"/>
        </w:rPr>
        <w:t xml:space="preserve">                                    银行帐户名称：</w:t>
      </w:r>
    </w:p>
    <w:p>
      <w:pPr>
        <w:spacing w:line="480" w:lineRule="exact"/>
        <w:rPr>
          <w:rFonts w:hint="eastAsia"/>
          <w:b/>
          <w:szCs w:val="21"/>
        </w:rPr>
      </w:pPr>
      <w:r>
        <w:rPr>
          <w:rFonts w:hint="eastAsia"/>
          <w:b/>
          <w:szCs w:val="21"/>
        </w:rPr>
        <w:t xml:space="preserve">                                              企业规模：</w:t>
      </w:r>
    </w:p>
    <w:p>
      <w:pPr>
        <w:spacing w:line="480" w:lineRule="exact"/>
        <w:ind w:firstLine="435"/>
        <w:rPr>
          <w:rFonts w:hint="eastAsia"/>
          <w:b/>
          <w:szCs w:val="21"/>
        </w:rPr>
      </w:pPr>
      <w:r>
        <w:rPr>
          <w:rFonts w:hint="eastAsia"/>
          <w:b/>
          <w:szCs w:val="21"/>
        </w:rPr>
        <w:t>电   话：                                 电      话：</w:t>
      </w:r>
    </w:p>
    <w:p>
      <w:pPr>
        <w:spacing w:line="480" w:lineRule="exact"/>
        <w:ind w:firstLine="435"/>
        <w:rPr>
          <w:rFonts w:hint="eastAsia"/>
          <w:b/>
          <w:szCs w:val="21"/>
        </w:rPr>
      </w:pPr>
    </w:p>
    <w:p>
      <w:pPr>
        <w:spacing w:line="480" w:lineRule="exact"/>
        <w:ind w:firstLine="435"/>
        <w:rPr>
          <w:rFonts w:hint="eastAsia"/>
          <w:b/>
          <w:szCs w:val="21"/>
        </w:rPr>
      </w:pPr>
      <w:r>
        <w:rPr>
          <w:rFonts w:hint="eastAsia"/>
          <w:b/>
          <w:szCs w:val="21"/>
        </w:rPr>
        <w:t>邮   编：                                 邮      编：</w:t>
      </w:r>
    </w:p>
    <w:p>
      <w:pPr>
        <w:spacing w:line="480" w:lineRule="exact"/>
        <w:ind w:firstLine="435"/>
        <w:rPr>
          <w:rFonts w:hint="eastAsia"/>
          <w:b/>
          <w:szCs w:val="21"/>
        </w:rPr>
      </w:pPr>
    </w:p>
    <w:p>
      <w:pPr>
        <w:spacing w:line="480" w:lineRule="exact"/>
        <w:ind w:firstLine="435"/>
        <w:rPr>
          <w:rFonts w:hint="eastAsia"/>
        </w:rPr>
      </w:pPr>
      <w:r>
        <w:rPr>
          <w:rFonts w:hint="eastAsia"/>
          <w:b/>
          <w:szCs w:val="21"/>
        </w:rPr>
        <w:t>日   期：                                 日      期：</w:t>
      </w:r>
    </w:p>
    <w:p>
      <w:pPr>
        <w:spacing w:line="500" w:lineRule="exact"/>
        <w:rPr>
          <w:rFonts w:hint="eastAsia" w:ascii="仿宋" w:hAnsi="仿宋" w:eastAsia="仿宋"/>
          <w:sz w:val="28"/>
          <w:szCs w:val="28"/>
        </w:rPr>
      </w:pPr>
    </w:p>
    <w:p/>
    <w:sectPr>
      <w:headerReference r:id="rId3" w:type="default"/>
      <w:footerReference r:id="rId5" w:type="default"/>
      <w:headerReference r:id="rId4" w:type="even"/>
      <w:footerReference r:id="rId6" w:type="even"/>
      <w:pgSz w:w="11907" w:h="16840"/>
      <w:pgMar w:top="1984" w:right="1474" w:bottom="1984" w:left="1474" w:header="851" w:footer="992" w:gutter="0"/>
      <w:cols w:space="720" w:num="1"/>
      <w:rtlGutter w:val="0"/>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仿宋_GB2312">
    <w:panose1 w:val="02010609030101010101"/>
    <w:charset w:val="86"/>
    <w:family w:val="modern"/>
    <w:pitch w:val="default"/>
    <w:sig w:usb0="00000001" w:usb1="080E0000" w:usb2="00000000" w:usb3="00000000" w:csb0="00040000" w:csb1="00000000"/>
  </w:font>
  <w:font w:name="微软雅黑">
    <w:altName w:val="黑体"/>
    <w:panose1 w:val="020B0503020204020204"/>
    <w:charset w:val="86"/>
    <w:family w:val="swiss"/>
    <w:pitch w:val="default"/>
    <w:sig w:usb0="00000000" w:usb1="00000000" w:usb2="00000016" w:usb3="00000000" w:csb0="0004001F" w:csb1="00000000"/>
  </w:font>
  <w:font w:name="方正大标宋简体">
    <w:altName w:val="宋体"/>
    <w:panose1 w:val="02010601030101010101"/>
    <w:charset w:val="86"/>
    <w:family w:val="auto"/>
    <w:pitch w:val="default"/>
    <w:sig w:usb0="00000000" w:usb1="00000000" w:usb2="00000000" w:usb3="00000000" w:csb0="00040000" w:csb1="00000000"/>
  </w:font>
  <w:font w:name="新宋体">
    <w:panose1 w:val="02010609030101010101"/>
    <w:charset w:val="86"/>
    <w:family w:val="modern"/>
    <w:pitch w:val="default"/>
    <w:sig w:usb0="00000003" w:usb1="080E0000" w:usb2="00000000" w:usb3="00000000" w:csb0="00040001" w:csb1="00000000"/>
  </w:font>
  <w:font w:name="仿宋">
    <w:altName w:val="宋体"/>
    <w:panose1 w:val="02010609060101010101"/>
    <w:charset w:val="86"/>
    <w:family w:val="modern"/>
    <w:pitch w:val="default"/>
    <w:sig w:usb0="00000000" w:usb1="00000000" w:usb2="00000016" w:usb3="00000000" w:csb0="00040001" w:csb1="00000000"/>
  </w:font>
  <w:font w:name="华文中宋">
    <w:altName w:val="宋体"/>
    <w:panose1 w:val="02010600040101010101"/>
    <w:charset w:val="86"/>
    <w:family w:val="auto"/>
    <w:pitch w:val="default"/>
    <w:sig w:usb0="00000000" w:usb1="0000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center"/>
    </w:pPr>
    <w:r>
      <w:fldChar w:fldCharType="begin"/>
    </w:r>
    <w:r>
      <w:instrText xml:space="preserve"> PAGE   \* MERGEFORMAT </w:instrText>
    </w:r>
    <w:r>
      <w:fldChar w:fldCharType="separate"/>
    </w:r>
    <w:r>
      <w:rPr>
        <w:lang w:val="zh-CN"/>
      </w:rPr>
      <w:t>13</w:t>
    </w:r>
    <w:r>
      <w:fldChar w:fldCharType="end"/>
    </w:r>
  </w:p>
  <w:p>
    <w:pPr>
      <w:pStyle w:val="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right" w:y="1"/>
      <w:rPr>
        <w:rStyle w:val="10"/>
      </w:rPr>
    </w:pPr>
    <w:r>
      <w:fldChar w:fldCharType="begin"/>
    </w:r>
    <w:r>
      <w:rPr>
        <w:rStyle w:val="10"/>
      </w:rPr>
      <w:instrText xml:space="preserve">PAGE  </w:instrText>
    </w:r>
    <w:r>
      <w:fldChar w:fldCharType="end"/>
    </w:r>
  </w:p>
  <w:p>
    <w:pPr>
      <w:pStyle w:val="4"/>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6C15C45"/>
    <w:multiLevelType w:val="singleLevel"/>
    <w:tmpl w:val="56C15C45"/>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21B07E3"/>
    <w:rsid w:val="137A6533"/>
    <w:rsid w:val="23691618"/>
    <w:rsid w:val="3D8C6DFC"/>
    <w:rsid w:val="4B236143"/>
    <w:rsid w:val="59CA016C"/>
    <w:rsid w:val="659D4A4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jc w:val="center"/>
      <w:outlineLvl w:val="0"/>
    </w:pPr>
    <w:rPr>
      <w:b/>
      <w:bCs/>
      <w:kern w:val="44"/>
      <w:sz w:val="32"/>
      <w:szCs w:val="44"/>
    </w:rPr>
  </w:style>
  <w:style w:type="character" w:default="1" w:styleId="9">
    <w:name w:val="Default Paragraph Font"/>
    <w:semiHidden/>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3">
    <w:name w:val="Plain Text"/>
    <w:basedOn w:val="1"/>
    <w:qFormat/>
    <w:uiPriority w:val="99"/>
    <w:rPr>
      <w:rFonts w:ascii="宋体" w:hAnsi="Courier New" w:cs="Courier New"/>
      <w:szCs w:val="21"/>
    </w:rPr>
  </w:style>
  <w:style w:type="paragraph" w:styleId="4">
    <w:name w:val="footer"/>
    <w:basedOn w:val="1"/>
    <w:qFormat/>
    <w:uiPriority w:val="99"/>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6">
    <w:name w:val="toc 1"/>
    <w:basedOn w:val="1"/>
    <w:next w:val="1"/>
    <w:qFormat/>
    <w:uiPriority w:val="39"/>
    <w:pPr>
      <w:tabs>
        <w:tab w:val="right" w:leader="dot" w:pos="9061"/>
      </w:tabs>
    </w:pPr>
    <w:rPr>
      <w:rFonts w:ascii="宋体" w:hAnsi="宋体" w:eastAsia="仿宋_GB2312"/>
      <w:b/>
      <w:sz w:val="32"/>
    </w:rPr>
  </w:style>
  <w:style w:type="paragraph" w:styleId="7">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character" w:styleId="10">
    <w:name w:val="page number"/>
    <w:basedOn w:val="9"/>
    <w:uiPriority w:val="0"/>
  </w:style>
  <w:style w:type="character" w:styleId="11">
    <w:name w:val="Hyperlink"/>
    <w:basedOn w:val="9"/>
    <w:qFormat/>
    <w:uiPriority w:val="99"/>
    <w:rPr>
      <w:color w:val="0000FF"/>
      <w:u w:val="single"/>
    </w:rPr>
  </w:style>
  <w:style w:type="paragraph" w:customStyle="1" w:styleId="12">
    <w:name w:val="标书正文"/>
    <w:basedOn w:val="1"/>
    <w:uiPriority w:val="0"/>
    <w:pPr>
      <w:widowControl/>
      <w:snapToGrid w:val="0"/>
      <w:spacing w:line="500" w:lineRule="exact"/>
      <w:ind w:firstLine="624"/>
      <w:jc w:val="left"/>
    </w:pPr>
    <w:rPr>
      <w:rFonts w:ascii="微软雅黑" w:hAnsi="微软雅黑" w:eastAsia="微软雅黑" w:cs="微软雅黑"/>
      <w:color w:val="000000"/>
      <w:kern w:val="0"/>
      <w:sz w:val="28"/>
      <w:szCs w:val="20"/>
      <w:lang w:eastAsia="en-US" w:bidi="en-US"/>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Administrator</cp:lastModifiedBy>
  <dcterms:modified xsi:type="dcterms:W3CDTF">2021-01-08T00:31:56Z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